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5A" w:rsidRDefault="00312E5A">
      <w:pPr>
        <w:pStyle w:val="CompanyName"/>
      </w:pPr>
    </w:p>
    <w:p w:rsidR="00312E5A" w:rsidRDefault="00312E5A">
      <w:pPr>
        <w:pStyle w:val="CompanyName"/>
      </w:pPr>
    </w:p>
    <w:p w:rsidR="00312E5A" w:rsidRDefault="00312E5A">
      <w:pPr>
        <w:pStyle w:val="CompanyName"/>
      </w:pPr>
    </w:p>
    <w:p w:rsidR="005F6105" w:rsidRDefault="00312E5A">
      <w:pPr>
        <w:pStyle w:val="CompanyName"/>
      </w:pPr>
      <w:r>
        <w:t>State of louisiana</w:t>
      </w:r>
    </w:p>
    <w:p w:rsidR="005F6105" w:rsidRDefault="00312E5A">
      <w:pPr>
        <w:pStyle w:val="SubtitleCover"/>
      </w:pPr>
      <w:r>
        <w:t>Emergency Medical Services Certification Commission</w:t>
      </w:r>
    </w:p>
    <w:p w:rsidR="005F6105" w:rsidRDefault="00312E5A">
      <w:pPr>
        <w:pStyle w:val="TitleCover"/>
        <w:sectPr w:rsidR="005F6105" w:rsidSect="007A3843">
          <w:footerReference w:type="default" r:id="rId7"/>
          <w:pgSz w:w="12240" w:h="15840" w:code="1"/>
          <w:pgMar w:top="960" w:right="960" w:bottom="1440" w:left="960" w:header="0" w:footer="0" w:gutter="0"/>
          <w:pgNumType w:start="0"/>
          <w:cols w:space="720"/>
          <w:titlePg/>
        </w:sectPr>
      </w:pPr>
      <w:r>
        <w:rPr>
          <w:spacing w:val="-180"/>
        </w:rPr>
        <w:t xml:space="preserve">Annual Report     </w:t>
      </w:r>
      <w:r w:rsidR="005F6105">
        <w:t xml:space="preserve"> </w:t>
      </w:r>
      <w:r>
        <w:rPr>
          <w:spacing w:val="-140"/>
        </w:rPr>
        <w:t>Fiscal Year 09</w:t>
      </w:r>
    </w:p>
    <w:p w:rsidR="005F6105" w:rsidRDefault="00312E5A">
      <w:pPr>
        <w:pStyle w:val="Subtitle"/>
      </w:pPr>
      <w:r>
        <w:lastRenderedPageBreak/>
        <w:t>Louisiana emergency medical services certification commission</w:t>
      </w:r>
    </w:p>
    <w:p w:rsidR="005F6105" w:rsidRDefault="00312E5A">
      <w:pPr>
        <w:pStyle w:val="Title"/>
      </w:pPr>
      <w:r>
        <w:t>Annual Report of Activities</w:t>
      </w:r>
    </w:p>
    <w:p w:rsidR="005F6105" w:rsidRDefault="00312E5A">
      <w:pPr>
        <w:pStyle w:val="ReturnAddress"/>
      </w:pPr>
      <w:r>
        <w:t>Emergency Medical Services Certification Commission</w:t>
      </w:r>
    </w:p>
    <w:p w:rsidR="005F6105" w:rsidRDefault="00312E5A">
      <w:pPr>
        <w:pStyle w:val="ReturnAddress"/>
      </w:pPr>
      <w:r>
        <w:t>11224 Boardwalk Drive Suite A1</w:t>
      </w:r>
    </w:p>
    <w:p w:rsidR="00B41464" w:rsidRDefault="00312E5A">
      <w:pPr>
        <w:pStyle w:val="ReturnAddress"/>
      </w:pPr>
      <w:r>
        <w:t>Baton Rouge, La 70816</w:t>
      </w:r>
    </w:p>
    <w:p w:rsidR="005F6105" w:rsidRDefault="005F6105">
      <w:pPr>
        <w:pStyle w:val="ReturnAddress"/>
      </w:pPr>
      <w:r>
        <w:t xml:space="preserve">Phone </w:t>
      </w:r>
      <w:r w:rsidR="00312E5A">
        <w:t>225.275.1448</w:t>
      </w:r>
      <w:r>
        <w:t xml:space="preserve"> • Fax </w:t>
      </w:r>
      <w:r w:rsidR="00312E5A">
        <w:t>225.275.1826</w:t>
      </w:r>
    </w:p>
    <w:p w:rsidR="00A96F05" w:rsidRDefault="00A96F05">
      <w:pPr>
        <w:pStyle w:val="ReturnAddress"/>
      </w:pPr>
    </w:p>
    <w:p w:rsidR="00A96F05" w:rsidRDefault="00A96F05">
      <w:pPr>
        <w:pStyle w:val="ReturnAddress"/>
      </w:pPr>
    </w:p>
    <w:p w:rsidR="00A96F05" w:rsidRDefault="00A96F05">
      <w:pPr>
        <w:pStyle w:val="ReturnAddress"/>
      </w:pPr>
    </w:p>
    <w:p w:rsidR="00A96F05" w:rsidRDefault="00A96F05">
      <w:pPr>
        <w:pStyle w:val="ReturnAddress"/>
      </w:pPr>
    </w:p>
    <w:p w:rsidR="00A96F05" w:rsidRDefault="00A96F05">
      <w:pPr>
        <w:pStyle w:val="ReturnAddress"/>
      </w:pPr>
    </w:p>
    <w:p w:rsidR="00A96F05" w:rsidRDefault="00A96F05">
      <w:pPr>
        <w:pStyle w:val="ReturnAddress"/>
      </w:pPr>
    </w:p>
    <w:p w:rsidR="00A96F05" w:rsidRDefault="00A96F05">
      <w:pPr>
        <w:pStyle w:val="ReturnAddress"/>
      </w:pPr>
    </w:p>
    <w:p w:rsidR="00A96F05" w:rsidRDefault="00A96F05">
      <w:pPr>
        <w:pStyle w:val="ReturnAddress"/>
      </w:pPr>
    </w:p>
    <w:p w:rsidR="00A96F05" w:rsidRDefault="00A96F05">
      <w:pPr>
        <w:pStyle w:val="ReturnAddress"/>
      </w:pPr>
    </w:p>
    <w:p w:rsidR="00A96F05" w:rsidRDefault="00A96F05">
      <w:pPr>
        <w:pStyle w:val="ReturnAddress"/>
      </w:pPr>
    </w:p>
    <w:p w:rsidR="00A96F05" w:rsidRDefault="00A96F05">
      <w:pPr>
        <w:pStyle w:val="ReturnAddress"/>
      </w:pPr>
    </w:p>
    <w:p w:rsidR="00A96F05" w:rsidRDefault="00A96F05">
      <w:pPr>
        <w:pStyle w:val="ReturnAddress"/>
      </w:pPr>
    </w:p>
    <w:p w:rsidR="00A96F05" w:rsidRDefault="00A96F05">
      <w:pPr>
        <w:pStyle w:val="ReturnAddress"/>
      </w:pPr>
    </w:p>
    <w:p w:rsidR="00A96F05" w:rsidRDefault="00A96F05">
      <w:pPr>
        <w:pStyle w:val="ReturnAddress"/>
      </w:pPr>
    </w:p>
    <w:p w:rsidR="00A96F05" w:rsidRDefault="00A96F05">
      <w:pPr>
        <w:pStyle w:val="ReturnAddress"/>
      </w:pPr>
    </w:p>
    <w:p w:rsidR="00A96F05" w:rsidRDefault="00A96F05">
      <w:pPr>
        <w:pStyle w:val="ReturnAddress"/>
      </w:pPr>
    </w:p>
    <w:p w:rsidR="00A96F05" w:rsidRDefault="00A96F05">
      <w:pPr>
        <w:pStyle w:val="ReturnAddress"/>
      </w:pPr>
    </w:p>
    <w:p w:rsidR="00A96F05" w:rsidRDefault="00A96F05">
      <w:pPr>
        <w:pStyle w:val="ReturnAddress"/>
      </w:pPr>
      <w:r>
        <w:t>Report Prepared by Alan Lambert and Rebecca Harris</w:t>
      </w:r>
    </w:p>
    <w:p w:rsidR="00A96F05" w:rsidRDefault="00A96F05">
      <w:pPr>
        <w:pStyle w:val="ReturnAddress"/>
        <w:rPr>
          <w:spacing w:val="0"/>
        </w:rPr>
      </w:pPr>
    </w:p>
    <w:p w:rsidR="005F6105" w:rsidRDefault="005F6105"/>
    <w:p w:rsidR="005F6105" w:rsidRDefault="005F6105">
      <w:pPr>
        <w:sectPr w:rsidR="005F6105" w:rsidSect="007A3843">
          <w:footerReference w:type="first" r:id="rId8"/>
          <w:pgSz w:w="12240" w:h="15840" w:code="1"/>
          <w:pgMar w:top="1800" w:right="1200" w:bottom="1440" w:left="1200" w:header="960" w:footer="960" w:gutter="0"/>
          <w:pgNumType w:fmt="lowerRoman" w:start="1"/>
          <w:cols w:space="720"/>
          <w:titlePg/>
        </w:sectPr>
      </w:pPr>
    </w:p>
    <w:p w:rsidR="005F6105" w:rsidRDefault="005F6105">
      <w:pPr>
        <w:pStyle w:val="SectionLabel"/>
        <w:sectPr w:rsidR="005F6105" w:rsidSect="007A3843">
          <w:headerReference w:type="default" r:id="rId9"/>
          <w:footerReference w:type="default" r:id="rId10"/>
          <w:pgSz w:w="12240" w:h="15840" w:code="1"/>
          <w:pgMar w:top="1200" w:right="1200" w:bottom="1440" w:left="1200" w:header="0" w:footer="960" w:gutter="0"/>
          <w:pgNumType w:fmt="lowerRoman" w:start="1"/>
          <w:cols w:space="720"/>
        </w:sectPr>
      </w:pPr>
      <w:r>
        <w:rPr>
          <w:spacing w:val="-100"/>
        </w:rPr>
        <w:lastRenderedPageBreak/>
        <w:t>T</w:t>
      </w:r>
      <w:r>
        <w:t>able of Contents</w:t>
      </w:r>
    </w:p>
    <w:p w:rsidR="004265DB" w:rsidRDefault="00444D2C">
      <w:pPr>
        <w:pStyle w:val="TOC1"/>
        <w:tabs>
          <w:tab w:val="right" w:leader="dot" w:pos="7910"/>
        </w:tabs>
        <w:rPr>
          <w:rFonts w:ascii="Times New Roman" w:hAnsi="Times New Roman"/>
          <w:noProof/>
          <w:sz w:val="24"/>
          <w:szCs w:val="24"/>
        </w:rPr>
      </w:pPr>
      <w:r>
        <w:rPr>
          <w:kern w:val="28"/>
        </w:rPr>
        <w:lastRenderedPageBreak/>
        <w:fldChar w:fldCharType="begin"/>
      </w:r>
      <w:r w:rsidR="002D4C6B">
        <w:rPr>
          <w:kern w:val="28"/>
        </w:rPr>
        <w:instrText xml:space="preserve"> TOC \o "1-3" \h \z \t "Chapter Title,1" </w:instrText>
      </w:r>
      <w:r>
        <w:rPr>
          <w:kern w:val="28"/>
        </w:rPr>
        <w:fldChar w:fldCharType="separate"/>
      </w:r>
      <w:hyperlink w:anchor="_Toc36022999" w:history="1">
        <w:r w:rsidR="00312E5A">
          <w:rPr>
            <w:rStyle w:val="Hyperlink"/>
            <w:noProof/>
          </w:rPr>
          <w:t>EMS Certification Commission Members</w:t>
        </w:r>
        <w:r w:rsidR="004265DB">
          <w:rPr>
            <w:noProof/>
            <w:webHidden/>
          </w:rPr>
          <w:tab/>
        </w:r>
        <w:r w:rsidR="00F31926">
          <w:rPr>
            <w:noProof/>
            <w:webHidden/>
          </w:rPr>
          <w:t>1</w:t>
        </w:r>
      </w:hyperlink>
    </w:p>
    <w:p w:rsidR="004265DB" w:rsidRDefault="00444D2C">
      <w:pPr>
        <w:pStyle w:val="TOC1"/>
        <w:tabs>
          <w:tab w:val="right" w:leader="dot" w:pos="7910"/>
        </w:tabs>
        <w:rPr>
          <w:rFonts w:ascii="Times New Roman" w:hAnsi="Times New Roman"/>
          <w:noProof/>
          <w:sz w:val="24"/>
          <w:szCs w:val="24"/>
        </w:rPr>
      </w:pPr>
      <w:hyperlink w:anchor="_Toc36023000" w:history="1">
        <w:r w:rsidR="00312E5A">
          <w:rPr>
            <w:rStyle w:val="Hyperlink"/>
            <w:noProof/>
          </w:rPr>
          <w:t>Executive Summary</w:t>
        </w:r>
        <w:r w:rsidR="004265DB">
          <w:rPr>
            <w:noProof/>
            <w:webHidden/>
          </w:rPr>
          <w:tab/>
        </w:r>
        <w:r w:rsidR="00F31926">
          <w:rPr>
            <w:noProof/>
            <w:webHidden/>
          </w:rPr>
          <w:t>2</w:t>
        </w:r>
      </w:hyperlink>
    </w:p>
    <w:p w:rsidR="004265DB" w:rsidRDefault="00444D2C">
      <w:pPr>
        <w:pStyle w:val="TOC1"/>
        <w:tabs>
          <w:tab w:val="right" w:leader="dot" w:pos="7910"/>
        </w:tabs>
        <w:rPr>
          <w:rFonts w:ascii="Times New Roman" w:hAnsi="Times New Roman"/>
          <w:noProof/>
          <w:sz w:val="24"/>
          <w:szCs w:val="24"/>
        </w:rPr>
      </w:pPr>
      <w:hyperlink w:anchor="_Toc36023002" w:history="1">
        <w:r w:rsidR="00312E5A">
          <w:rPr>
            <w:rStyle w:val="Hyperlink"/>
            <w:noProof/>
          </w:rPr>
          <w:t>Standards of Out-of-hospital Practice</w:t>
        </w:r>
        <w:r w:rsidR="004265DB">
          <w:rPr>
            <w:noProof/>
            <w:webHidden/>
          </w:rPr>
          <w:tab/>
        </w:r>
        <w:r w:rsidR="00F31926">
          <w:rPr>
            <w:noProof/>
            <w:webHidden/>
          </w:rPr>
          <w:t>3</w:t>
        </w:r>
      </w:hyperlink>
    </w:p>
    <w:p w:rsidR="004265DB" w:rsidRDefault="00444D2C">
      <w:pPr>
        <w:pStyle w:val="TOC1"/>
        <w:tabs>
          <w:tab w:val="right" w:leader="dot" w:pos="7910"/>
        </w:tabs>
        <w:rPr>
          <w:rFonts w:ascii="Times New Roman" w:hAnsi="Times New Roman"/>
          <w:noProof/>
          <w:sz w:val="24"/>
          <w:szCs w:val="24"/>
        </w:rPr>
      </w:pPr>
      <w:hyperlink w:anchor="_Toc36023003" w:history="1">
        <w:r w:rsidR="00312E5A">
          <w:rPr>
            <w:rStyle w:val="Hyperlink"/>
            <w:noProof/>
          </w:rPr>
          <w:t>Scope of Practice of EMS Professionals</w:t>
        </w:r>
        <w:r w:rsidR="004265DB">
          <w:rPr>
            <w:noProof/>
            <w:webHidden/>
          </w:rPr>
          <w:tab/>
        </w:r>
        <w:r w:rsidR="00A62D43">
          <w:rPr>
            <w:noProof/>
            <w:webHidden/>
          </w:rPr>
          <w:t>4</w:t>
        </w:r>
      </w:hyperlink>
    </w:p>
    <w:p w:rsidR="00A96F05" w:rsidRDefault="00444D2C">
      <w:pPr>
        <w:pStyle w:val="TOC1"/>
        <w:tabs>
          <w:tab w:val="right" w:leader="dot" w:pos="7910"/>
        </w:tabs>
        <w:rPr>
          <w:rStyle w:val="Hyperlink"/>
          <w:noProof/>
        </w:rPr>
      </w:pPr>
      <w:hyperlink w:anchor="_Toc36023006" w:history="1">
        <w:r w:rsidR="00312E5A">
          <w:rPr>
            <w:rStyle w:val="Hyperlink"/>
            <w:noProof/>
          </w:rPr>
          <w:t>Discipline and Regulation of EMS Professionals</w:t>
        </w:r>
        <w:r w:rsidR="004265DB">
          <w:rPr>
            <w:noProof/>
            <w:webHidden/>
          </w:rPr>
          <w:tab/>
        </w:r>
        <w:r w:rsidR="00A96F05">
          <w:rPr>
            <w:noProof/>
            <w:webHidden/>
          </w:rPr>
          <w:t>5-6</w:t>
        </w:r>
      </w:hyperlink>
    </w:p>
    <w:p w:rsidR="004265DB" w:rsidRDefault="00444D2C">
      <w:pPr>
        <w:pStyle w:val="TOC1"/>
        <w:tabs>
          <w:tab w:val="right" w:leader="dot" w:pos="7910"/>
        </w:tabs>
        <w:rPr>
          <w:rFonts w:ascii="Times New Roman" w:hAnsi="Times New Roman"/>
          <w:noProof/>
          <w:sz w:val="24"/>
          <w:szCs w:val="24"/>
        </w:rPr>
      </w:pPr>
      <w:hyperlink w:anchor="_Toc36023007" w:history="1">
        <w:r w:rsidR="00312E5A">
          <w:rPr>
            <w:rStyle w:val="Hyperlink"/>
            <w:noProof/>
          </w:rPr>
          <w:t>Standards for Educational Programs</w:t>
        </w:r>
        <w:r w:rsidR="004265DB">
          <w:rPr>
            <w:noProof/>
            <w:webHidden/>
          </w:rPr>
          <w:tab/>
        </w:r>
        <w:r w:rsidR="00A62D43">
          <w:rPr>
            <w:noProof/>
            <w:webHidden/>
          </w:rPr>
          <w:t>7</w:t>
        </w:r>
      </w:hyperlink>
    </w:p>
    <w:p w:rsidR="004265DB" w:rsidRDefault="00444D2C">
      <w:pPr>
        <w:pStyle w:val="TOC1"/>
        <w:tabs>
          <w:tab w:val="right" w:leader="dot" w:pos="7910"/>
        </w:tabs>
        <w:rPr>
          <w:rFonts w:ascii="Times New Roman" w:hAnsi="Times New Roman"/>
          <w:noProof/>
          <w:sz w:val="24"/>
          <w:szCs w:val="24"/>
        </w:rPr>
      </w:pPr>
      <w:hyperlink w:anchor="_Toc36023008" w:history="1">
        <w:r w:rsidR="00A95198">
          <w:rPr>
            <w:rStyle w:val="Hyperlink"/>
            <w:noProof/>
          </w:rPr>
          <w:t>Impacting</w:t>
        </w:r>
        <w:r w:rsidR="00312E5A">
          <w:rPr>
            <w:rStyle w:val="Hyperlink"/>
            <w:noProof/>
          </w:rPr>
          <w:t xml:space="preserve"> Legislation</w:t>
        </w:r>
        <w:r w:rsidR="004265DB">
          <w:rPr>
            <w:noProof/>
            <w:webHidden/>
          </w:rPr>
          <w:tab/>
        </w:r>
        <w:r w:rsidR="00A62D43">
          <w:rPr>
            <w:noProof/>
            <w:webHidden/>
          </w:rPr>
          <w:t>8</w:t>
        </w:r>
      </w:hyperlink>
    </w:p>
    <w:p w:rsidR="004265DB" w:rsidRDefault="00444D2C">
      <w:pPr>
        <w:pStyle w:val="TOC1"/>
        <w:tabs>
          <w:tab w:val="right" w:leader="dot" w:pos="7910"/>
        </w:tabs>
        <w:rPr>
          <w:rFonts w:ascii="Times New Roman" w:hAnsi="Times New Roman"/>
          <w:noProof/>
          <w:sz w:val="24"/>
          <w:szCs w:val="24"/>
        </w:rPr>
      </w:pPr>
      <w:hyperlink w:anchor="_Toc36023011" w:history="1">
        <w:r w:rsidR="00AC152C">
          <w:rPr>
            <w:rStyle w:val="Hyperlink"/>
            <w:noProof/>
          </w:rPr>
          <w:t>Legal Authority</w:t>
        </w:r>
        <w:r w:rsidR="004265DB">
          <w:rPr>
            <w:noProof/>
            <w:webHidden/>
          </w:rPr>
          <w:tab/>
        </w:r>
        <w:r w:rsidR="00A62D43">
          <w:rPr>
            <w:noProof/>
            <w:webHidden/>
          </w:rPr>
          <w:t>9</w:t>
        </w:r>
      </w:hyperlink>
    </w:p>
    <w:p w:rsidR="005F6105" w:rsidRPr="003D2659" w:rsidRDefault="00444D2C" w:rsidP="003D2659">
      <w:pPr>
        <w:pStyle w:val="TOCBase"/>
        <w:rPr>
          <w:kern w:val="28"/>
        </w:rPr>
        <w:sectPr w:rsidR="005F6105" w:rsidRPr="003D2659" w:rsidSect="007A3843">
          <w:type w:val="continuous"/>
          <w:pgSz w:w="12240" w:h="15840" w:code="1"/>
          <w:pgMar w:top="1800" w:right="2040" w:bottom="1440" w:left="2280" w:header="960" w:footer="960" w:gutter="0"/>
          <w:cols w:space="720"/>
        </w:sectPr>
      </w:pPr>
      <w:r>
        <w:rPr>
          <w:kern w:val="28"/>
          <w:sz w:val="28"/>
        </w:rPr>
        <w:fldChar w:fldCharType="end"/>
      </w:r>
    </w:p>
    <w:p w:rsidR="005F6105" w:rsidRDefault="005F6105">
      <w:pPr>
        <w:sectPr w:rsidR="005F6105" w:rsidSect="007A3843">
          <w:headerReference w:type="default" r:id="rId11"/>
          <w:footerReference w:type="default" r:id="rId12"/>
          <w:headerReference w:type="first" r:id="rId13"/>
          <w:footerReference w:type="first" r:id="rId14"/>
          <w:pgSz w:w="12240" w:h="15840" w:code="1"/>
          <w:pgMar w:top="1800" w:right="1200" w:bottom="1440" w:left="1200" w:header="960" w:footer="960" w:gutter="0"/>
          <w:pgNumType w:start="1"/>
          <w:cols w:space="360"/>
        </w:sectPr>
      </w:pPr>
    </w:p>
    <w:p w:rsidR="005F6105" w:rsidRPr="00672A8D" w:rsidRDefault="00AC152C" w:rsidP="00DA28BB">
      <w:pPr>
        <w:pStyle w:val="ChapterTitle"/>
        <w:rPr>
          <w:sz w:val="32"/>
          <w:szCs w:val="32"/>
        </w:rPr>
      </w:pPr>
      <w:r w:rsidRPr="00672A8D">
        <w:rPr>
          <w:sz w:val="32"/>
          <w:szCs w:val="32"/>
        </w:rPr>
        <w:lastRenderedPageBreak/>
        <w:t xml:space="preserve">EMS Certification Commission </w:t>
      </w:r>
      <w:r w:rsidR="00672A8D" w:rsidRPr="00672A8D">
        <w:rPr>
          <w:sz w:val="32"/>
          <w:szCs w:val="32"/>
        </w:rPr>
        <w:t>M</w:t>
      </w:r>
      <w:r w:rsidRPr="00672A8D">
        <w:rPr>
          <w:sz w:val="32"/>
          <w:szCs w:val="32"/>
        </w:rPr>
        <w:t>embers</w:t>
      </w:r>
    </w:p>
    <w:p w:rsidR="005F6105" w:rsidRDefault="00AC152C">
      <w:pPr>
        <w:pStyle w:val="ChapterSubtitle"/>
        <w:rPr>
          <w:spacing w:val="-5"/>
        </w:rPr>
      </w:pPr>
      <w:r>
        <w:rPr>
          <w:spacing w:val="-5"/>
        </w:rPr>
        <w:t>The EMS Certification Commission is composed of nine voting members appointed by the governor.</w:t>
      </w:r>
    </w:p>
    <w:p w:rsidR="00F31926" w:rsidRPr="00F31926" w:rsidRDefault="00F31926" w:rsidP="00F31926">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4648"/>
      </w:tblGrid>
      <w:tr w:rsidR="00AC152C" w:rsidTr="00672A8D">
        <w:trPr>
          <w:jc w:val="center"/>
        </w:trPr>
        <w:tc>
          <w:tcPr>
            <w:tcW w:w="3258" w:type="dxa"/>
          </w:tcPr>
          <w:p w:rsidR="00AC152C" w:rsidRDefault="00AC152C">
            <w:pPr>
              <w:pStyle w:val="BodyText"/>
            </w:pPr>
            <w:r>
              <w:t xml:space="preserve">Sammy </w:t>
            </w:r>
            <w:proofErr w:type="spellStart"/>
            <w:r>
              <w:t>Halphen</w:t>
            </w:r>
            <w:proofErr w:type="spellEnd"/>
            <w:r>
              <w:t>, Chair</w:t>
            </w:r>
          </w:p>
        </w:tc>
        <w:tc>
          <w:tcPr>
            <w:tcW w:w="4648" w:type="dxa"/>
          </w:tcPr>
          <w:p w:rsidR="00AC152C" w:rsidRDefault="00F31926">
            <w:pPr>
              <w:pStyle w:val="BodyText"/>
            </w:pPr>
            <w:r>
              <w:t>EMS Public Administrator</w:t>
            </w:r>
          </w:p>
        </w:tc>
      </w:tr>
      <w:tr w:rsidR="00AC152C" w:rsidTr="00672A8D">
        <w:trPr>
          <w:jc w:val="center"/>
        </w:trPr>
        <w:tc>
          <w:tcPr>
            <w:tcW w:w="3258" w:type="dxa"/>
          </w:tcPr>
          <w:p w:rsidR="00AC152C" w:rsidRDefault="00AC152C">
            <w:pPr>
              <w:pStyle w:val="BodyText"/>
            </w:pPr>
            <w:r>
              <w:t>Andy Bruch, Vice Chair</w:t>
            </w:r>
          </w:p>
        </w:tc>
        <w:tc>
          <w:tcPr>
            <w:tcW w:w="4648" w:type="dxa"/>
          </w:tcPr>
          <w:p w:rsidR="00AC152C" w:rsidRDefault="00F31926">
            <w:pPr>
              <w:pStyle w:val="BodyText"/>
            </w:pPr>
            <w:r>
              <w:t>Louisiana State Nurses Association</w:t>
            </w:r>
            <w:r w:rsidR="00FE147B">
              <w:t xml:space="preserve"> *</w:t>
            </w:r>
            <w:proofErr w:type="spellStart"/>
            <w:r w:rsidR="00FE147B">
              <w:t>non voting</w:t>
            </w:r>
            <w:proofErr w:type="spellEnd"/>
            <w:r w:rsidR="00FE147B">
              <w:t>*</w:t>
            </w:r>
          </w:p>
        </w:tc>
      </w:tr>
      <w:tr w:rsidR="00AC152C" w:rsidTr="00672A8D">
        <w:trPr>
          <w:jc w:val="center"/>
        </w:trPr>
        <w:tc>
          <w:tcPr>
            <w:tcW w:w="3258" w:type="dxa"/>
          </w:tcPr>
          <w:p w:rsidR="00AC152C" w:rsidRDefault="00AC152C">
            <w:pPr>
              <w:pStyle w:val="BodyText"/>
            </w:pPr>
            <w:r>
              <w:t>Lauri Scivicque, Secretary</w:t>
            </w:r>
          </w:p>
        </w:tc>
        <w:tc>
          <w:tcPr>
            <w:tcW w:w="4648" w:type="dxa"/>
          </w:tcPr>
          <w:p w:rsidR="00AC152C" w:rsidRDefault="00F31926">
            <w:pPr>
              <w:pStyle w:val="BodyText"/>
            </w:pPr>
            <w:r>
              <w:t>EMT Paramedic</w:t>
            </w:r>
          </w:p>
        </w:tc>
      </w:tr>
      <w:tr w:rsidR="00AC152C" w:rsidTr="00672A8D">
        <w:trPr>
          <w:jc w:val="center"/>
        </w:trPr>
        <w:tc>
          <w:tcPr>
            <w:tcW w:w="3258" w:type="dxa"/>
          </w:tcPr>
          <w:p w:rsidR="00AC152C" w:rsidRDefault="00FE147B">
            <w:pPr>
              <w:pStyle w:val="BodyText"/>
            </w:pPr>
            <w:r>
              <w:t>Dr. Jullette Saussy</w:t>
            </w:r>
          </w:p>
        </w:tc>
        <w:tc>
          <w:tcPr>
            <w:tcW w:w="4648" w:type="dxa"/>
          </w:tcPr>
          <w:p w:rsidR="00AC152C" w:rsidRDefault="00AC152C">
            <w:pPr>
              <w:pStyle w:val="BodyText"/>
            </w:pPr>
            <w:r>
              <w:t>American College of Emergency Physicians</w:t>
            </w:r>
          </w:p>
        </w:tc>
      </w:tr>
      <w:tr w:rsidR="00AC152C" w:rsidTr="00672A8D">
        <w:trPr>
          <w:jc w:val="center"/>
        </w:trPr>
        <w:tc>
          <w:tcPr>
            <w:tcW w:w="3258" w:type="dxa"/>
          </w:tcPr>
          <w:p w:rsidR="00AC152C" w:rsidRDefault="00F31926">
            <w:pPr>
              <w:pStyle w:val="BodyText"/>
            </w:pPr>
            <w:r>
              <w:t>Dr. Susan Bankston</w:t>
            </w:r>
          </w:p>
        </w:tc>
        <w:tc>
          <w:tcPr>
            <w:tcW w:w="4648" w:type="dxa"/>
          </w:tcPr>
          <w:p w:rsidR="00AC152C" w:rsidRDefault="00F31926">
            <w:pPr>
              <w:pStyle w:val="BodyText"/>
            </w:pPr>
            <w:r>
              <w:t>American Academy of Pediatrics</w:t>
            </w:r>
          </w:p>
        </w:tc>
      </w:tr>
      <w:tr w:rsidR="00AC152C" w:rsidTr="00672A8D">
        <w:trPr>
          <w:jc w:val="center"/>
        </w:trPr>
        <w:tc>
          <w:tcPr>
            <w:tcW w:w="3258" w:type="dxa"/>
          </w:tcPr>
          <w:p w:rsidR="00AC152C" w:rsidRDefault="00F31926">
            <w:pPr>
              <w:pStyle w:val="BodyText"/>
            </w:pPr>
            <w:r>
              <w:t>Dr. Chapman Lee</w:t>
            </w:r>
          </w:p>
        </w:tc>
        <w:tc>
          <w:tcPr>
            <w:tcW w:w="4648" w:type="dxa"/>
          </w:tcPr>
          <w:p w:rsidR="00AC152C" w:rsidRDefault="00F31926">
            <w:pPr>
              <w:pStyle w:val="BodyText"/>
            </w:pPr>
            <w:r>
              <w:t>American College of Surgeons</w:t>
            </w:r>
          </w:p>
        </w:tc>
      </w:tr>
      <w:tr w:rsidR="00AC152C" w:rsidTr="00672A8D">
        <w:trPr>
          <w:jc w:val="center"/>
        </w:trPr>
        <w:tc>
          <w:tcPr>
            <w:tcW w:w="3258" w:type="dxa"/>
          </w:tcPr>
          <w:p w:rsidR="00AC152C" w:rsidRDefault="00F31926">
            <w:pPr>
              <w:pStyle w:val="BodyText"/>
            </w:pPr>
            <w:r>
              <w:t xml:space="preserve">Dr. Robert </w:t>
            </w:r>
            <w:proofErr w:type="spellStart"/>
            <w:r>
              <w:t>Chugden</w:t>
            </w:r>
            <w:proofErr w:type="spellEnd"/>
          </w:p>
        </w:tc>
        <w:tc>
          <w:tcPr>
            <w:tcW w:w="4648" w:type="dxa"/>
          </w:tcPr>
          <w:p w:rsidR="00AC152C" w:rsidRDefault="00F31926">
            <w:pPr>
              <w:pStyle w:val="BodyText"/>
            </w:pPr>
            <w:r>
              <w:t>Louisiana State Medical Society</w:t>
            </w:r>
          </w:p>
        </w:tc>
      </w:tr>
      <w:tr w:rsidR="00AC152C" w:rsidTr="00672A8D">
        <w:trPr>
          <w:jc w:val="center"/>
        </w:trPr>
        <w:tc>
          <w:tcPr>
            <w:tcW w:w="3258" w:type="dxa"/>
          </w:tcPr>
          <w:p w:rsidR="00AC152C" w:rsidRDefault="00F31926">
            <w:pPr>
              <w:pStyle w:val="BodyText"/>
            </w:pPr>
            <w:r>
              <w:t>Gary Peters</w:t>
            </w:r>
          </w:p>
        </w:tc>
        <w:tc>
          <w:tcPr>
            <w:tcW w:w="4648" w:type="dxa"/>
          </w:tcPr>
          <w:p w:rsidR="00AC152C" w:rsidRDefault="00F31926">
            <w:pPr>
              <w:pStyle w:val="BodyText"/>
            </w:pPr>
            <w:r>
              <w:t>EMS Private Administrator</w:t>
            </w:r>
          </w:p>
        </w:tc>
      </w:tr>
      <w:tr w:rsidR="00F31926" w:rsidTr="00672A8D">
        <w:trPr>
          <w:jc w:val="center"/>
        </w:trPr>
        <w:tc>
          <w:tcPr>
            <w:tcW w:w="3258" w:type="dxa"/>
          </w:tcPr>
          <w:p w:rsidR="00F31926" w:rsidRDefault="00F31926">
            <w:pPr>
              <w:pStyle w:val="BodyText"/>
            </w:pPr>
            <w:r>
              <w:t xml:space="preserve">John </w:t>
            </w:r>
            <w:proofErr w:type="spellStart"/>
            <w:r>
              <w:t>Roquemore</w:t>
            </w:r>
            <w:proofErr w:type="spellEnd"/>
          </w:p>
        </w:tc>
        <w:tc>
          <w:tcPr>
            <w:tcW w:w="4648" w:type="dxa"/>
          </w:tcPr>
          <w:p w:rsidR="00F31926" w:rsidRDefault="00F31926">
            <w:pPr>
              <w:pStyle w:val="BodyText"/>
            </w:pPr>
            <w:r>
              <w:t>EMT Basic</w:t>
            </w:r>
          </w:p>
        </w:tc>
      </w:tr>
      <w:tr w:rsidR="00FE147B" w:rsidTr="00672A8D">
        <w:trPr>
          <w:jc w:val="center"/>
        </w:trPr>
        <w:tc>
          <w:tcPr>
            <w:tcW w:w="3258" w:type="dxa"/>
          </w:tcPr>
          <w:p w:rsidR="00FE147B" w:rsidRDefault="00FE147B">
            <w:pPr>
              <w:pStyle w:val="BodyText"/>
            </w:pPr>
            <w:r>
              <w:t>J. Doyle Dennis</w:t>
            </w:r>
          </w:p>
        </w:tc>
        <w:tc>
          <w:tcPr>
            <w:tcW w:w="4648" w:type="dxa"/>
          </w:tcPr>
          <w:p w:rsidR="00FE147B" w:rsidRDefault="00FE147B">
            <w:pPr>
              <w:pStyle w:val="BodyText"/>
            </w:pPr>
            <w:r>
              <w:t>EMT Paramedic</w:t>
            </w:r>
          </w:p>
        </w:tc>
      </w:tr>
    </w:tbl>
    <w:p w:rsidR="00AC152C" w:rsidRDefault="00AC152C">
      <w:pPr>
        <w:pStyle w:val="BodyText"/>
      </w:pPr>
    </w:p>
    <w:p w:rsidR="00AC152C" w:rsidRDefault="00AC152C">
      <w:pPr>
        <w:pStyle w:val="BodyText"/>
      </w:pPr>
    </w:p>
    <w:p w:rsidR="00F31926" w:rsidRPr="00F31926" w:rsidRDefault="00F31926" w:rsidP="00F31926">
      <w:pPr>
        <w:pStyle w:val="ChapterSubtitle"/>
        <w:rPr>
          <w:spacing w:val="-5"/>
          <w:sz w:val="24"/>
          <w:szCs w:val="24"/>
        </w:rPr>
      </w:pPr>
      <w:r w:rsidRPr="00F31926">
        <w:rPr>
          <w:spacing w:val="-5"/>
          <w:sz w:val="24"/>
          <w:szCs w:val="24"/>
        </w:rPr>
        <w:t>Administrative Assistant: Carol Lee</w:t>
      </w:r>
    </w:p>
    <w:p w:rsidR="00F31926" w:rsidRDefault="00F31926">
      <w:pPr>
        <w:pStyle w:val="BodyText"/>
      </w:pPr>
    </w:p>
    <w:p w:rsidR="00AC152C" w:rsidRDefault="00AC152C">
      <w:pPr>
        <w:pStyle w:val="BodyText"/>
      </w:pPr>
    </w:p>
    <w:p w:rsidR="00AC152C" w:rsidRDefault="00AC152C">
      <w:pPr>
        <w:pStyle w:val="BodyText"/>
      </w:pPr>
    </w:p>
    <w:p w:rsidR="00AC152C" w:rsidRDefault="00AC152C">
      <w:pPr>
        <w:pStyle w:val="BodyText"/>
      </w:pPr>
    </w:p>
    <w:p w:rsidR="00AC152C" w:rsidRDefault="00AC152C">
      <w:pPr>
        <w:pStyle w:val="BodyText"/>
      </w:pPr>
    </w:p>
    <w:p w:rsidR="00AC152C" w:rsidRDefault="00AC152C">
      <w:pPr>
        <w:pStyle w:val="BodyText"/>
      </w:pPr>
    </w:p>
    <w:p w:rsidR="00672A8D" w:rsidRPr="00672A8D" w:rsidRDefault="00672A8D" w:rsidP="00672A8D">
      <w:pPr>
        <w:pStyle w:val="ChapterTitle"/>
        <w:rPr>
          <w:sz w:val="32"/>
          <w:szCs w:val="32"/>
        </w:rPr>
      </w:pPr>
      <w:r>
        <w:rPr>
          <w:sz w:val="32"/>
          <w:szCs w:val="32"/>
        </w:rPr>
        <w:lastRenderedPageBreak/>
        <w:t>Executive Summary</w:t>
      </w:r>
    </w:p>
    <w:p w:rsidR="0058474B" w:rsidRPr="00BD7B6D" w:rsidRDefault="0058474B" w:rsidP="0058474B">
      <w:pPr>
        <w:rPr>
          <w:sz w:val="24"/>
          <w:szCs w:val="24"/>
        </w:rPr>
      </w:pPr>
      <w:bookmarkStart w:id="0" w:name="_Toc35154381"/>
      <w:bookmarkStart w:id="1" w:name="_Toc35154904"/>
      <w:bookmarkStart w:id="2" w:name="_Toc36023003"/>
      <w:r w:rsidRPr="00BD7B6D">
        <w:rPr>
          <w:sz w:val="24"/>
          <w:szCs w:val="24"/>
        </w:rPr>
        <w:t>The purpose of the Annual Report is to reflect the activities and actions of the Commission for the period of July 1, 200</w:t>
      </w:r>
      <w:r w:rsidR="00FE7705">
        <w:rPr>
          <w:sz w:val="24"/>
          <w:szCs w:val="24"/>
        </w:rPr>
        <w:t>8</w:t>
      </w:r>
      <w:r w:rsidRPr="00BD7B6D">
        <w:rPr>
          <w:sz w:val="24"/>
          <w:szCs w:val="24"/>
        </w:rPr>
        <w:t xml:space="preserve"> and ending June 30, 20</w:t>
      </w:r>
      <w:r w:rsidR="00FE7705">
        <w:rPr>
          <w:sz w:val="24"/>
          <w:szCs w:val="24"/>
        </w:rPr>
        <w:t>09</w:t>
      </w:r>
      <w:r w:rsidRPr="00BD7B6D">
        <w:rPr>
          <w:sz w:val="24"/>
          <w:szCs w:val="24"/>
        </w:rPr>
        <w:t>, and to provide data relative to the number and nature of the hearings conducted under the provisions of R.S. 40:1232.7.</w:t>
      </w:r>
    </w:p>
    <w:p w:rsidR="0058474B" w:rsidRDefault="0058474B" w:rsidP="00A95198">
      <w:pPr>
        <w:rPr>
          <w:sz w:val="24"/>
          <w:szCs w:val="24"/>
        </w:rPr>
      </w:pPr>
    </w:p>
    <w:p w:rsidR="00672A8D" w:rsidRPr="00A95198" w:rsidRDefault="00672A8D" w:rsidP="00A95198">
      <w:pPr>
        <w:rPr>
          <w:sz w:val="24"/>
          <w:szCs w:val="24"/>
        </w:rPr>
      </w:pPr>
      <w:r w:rsidRPr="00A95198">
        <w:rPr>
          <w:sz w:val="24"/>
          <w:szCs w:val="24"/>
        </w:rPr>
        <w:t>The EMS Certification Commission is created under R.S.40:1232.2 to safeguard life and health of the citizens of Louisiana. To fulfill this purpose, the Commission is delegated the responsibility to:</w:t>
      </w:r>
    </w:p>
    <w:p w:rsidR="00672A8D" w:rsidRDefault="00A95198" w:rsidP="00A95198">
      <w:pPr>
        <w:pStyle w:val="BodyText"/>
        <w:numPr>
          <w:ilvl w:val="0"/>
          <w:numId w:val="37"/>
        </w:numPr>
        <w:spacing w:after="0"/>
      </w:pPr>
      <w:r>
        <w:t>Establish and publish standards of out-of-hospital practice</w:t>
      </w:r>
    </w:p>
    <w:p w:rsidR="00A95198" w:rsidRDefault="00A95198" w:rsidP="00A95198">
      <w:pPr>
        <w:pStyle w:val="BodyText"/>
        <w:numPr>
          <w:ilvl w:val="0"/>
          <w:numId w:val="37"/>
        </w:numPr>
        <w:spacing w:after="0"/>
      </w:pPr>
      <w:r>
        <w:t>Regulate the scope of practice of Emergency Medical Service professionals</w:t>
      </w:r>
    </w:p>
    <w:p w:rsidR="00A95198" w:rsidRDefault="00A95198" w:rsidP="00A95198">
      <w:pPr>
        <w:pStyle w:val="BodyText"/>
        <w:numPr>
          <w:ilvl w:val="0"/>
          <w:numId w:val="37"/>
        </w:numPr>
        <w:spacing w:after="0"/>
      </w:pPr>
      <w:r>
        <w:t xml:space="preserve">Discipline and regulate the practice of Emergency Medical Services professionals </w:t>
      </w:r>
    </w:p>
    <w:p w:rsidR="00A95198" w:rsidRDefault="00A95198" w:rsidP="00A95198">
      <w:pPr>
        <w:pStyle w:val="BodyText"/>
        <w:numPr>
          <w:ilvl w:val="0"/>
          <w:numId w:val="37"/>
        </w:numPr>
        <w:spacing w:after="0"/>
      </w:pPr>
      <w:r>
        <w:t>Establish standards for educational programs preparing individuals for out-of-hospital practice.</w:t>
      </w:r>
    </w:p>
    <w:p w:rsidR="00A95198" w:rsidRDefault="00A95198" w:rsidP="00A95198">
      <w:pPr>
        <w:pStyle w:val="BodyText"/>
        <w:spacing w:after="0"/>
      </w:pPr>
    </w:p>
    <w:p w:rsidR="00BD7B6D" w:rsidRDefault="00BD7B6D" w:rsidP="00BD7B6D">
      <w:pPr>
        <w:rPr>
          <w:sz w:val="24"/>
          <w:szCs w:val="24"/>
        </w:rPr>
      </w:pPr>
      <w:r>
        <w:rPr>
          <w:sz w:val="24"/>
          <w:szCs w:val="24"/>
        </w:rPr>
        <w:t>The Commission, under R.S. 40:1232.3 (A) shall recommend to the bureau requirements and standards of practice for individuals seeking to be certified. Five motions were passed on this item.</w:t>
      </w:r>
    </w:p>
    <w:p w:rsidR="00BD7B6D" w:rsidRDefault="00BD7B6D" w:rsidP="00BD7B6D">
      <w:pPr>
        <w:rPr>
          <w:sz w:val="24"/>
          <w:szCs w:val="24"/>
        </w:rPr>
      </w:pPr>
    </w:p>
    <w:p w:rsidR="00BD7B6D" w:rsidRDefault="00BD7B6D" w:rsidP="00BD7B6D">
      <w:pPr>
        <w:rPr>
          <w:sz w:val="24"/>
          <w:szCs w:val="24"/>
        </w:rPr>
      </w:pPr>
      <w:r>
        <w:rPr>
          <w:sz w:val="24"/>
          <w:szCs w:val="24"/>
        </w:rPr>
        <w:t>The Commission, under R.S. 40:1232.3 (A) shall approve requirements and standards of practice submitted by the bureau for emergency medical personnel. Nine motions were passed on this item.</w:t>
      </w:r>
    </w:p>
    <w:p w:rsidR="00BD7B6D" w:rsidRDefault="00BD7B6D" w:rsidP="00BD7B6D">
      <w:pPr>
        <w:rPr>
          <w:sz w:val="24"/>
          <w:szCs w:val="24"/>
        </w:rPr>
      </w:pPr>
    </w:p>
    <w:p w:rsidR="00BD7B6D" w:rsidRDefault="00BD7B6D" w:rsidP="00BD7B6D">
      <w:pPr>
        <w:rPr>
          <w:sz w:val="24"/>
          <w:szCs w:val="24"/>
        </w:rPr>
      </w:pPr>
      <w:r>
        <w:rPr>
          <w:sz w:val="24"/>
          <w:szCs w:val="24"/>
        </w:rPr>
        <w:t>The Commission, under R.S. 40:1232.3 (A) shall conduct disciplinary hearings for emergency medical personnel, request that the bureau conduct investigations as necessary, and cause the prosecution of any individual who violates any provision of R.S.40: 1232 et seq. Six motions were passed on this item.</w:t>
      </w:r>
    </w:p>
    <w:p w:rsidR="00BD7B6D" w:rsidRDefault="00BD7B6D" w:rsidP="00BD7B6D">
      <w:pPr>
        <w:rPr>
          <w:sz w:val="24"/>
          <w:szCs w:val="24"/>
        </w:rPr>
      </w:pPr>
    </w:p>
    <w:p w:rsidR="00BD7B6D" w:rsidRPr="00BD7B6D" w:rsidRDefault="00BD7B6D" w:rsidP="00BD7B6D">
      <w:pPr>
        <w:rPr>
          <w:sz w:val="24"/>
          <w:szCs w:val="24"/>
        </w:rPr>
      </w:pPr>
      <w:r w:rsidRPr="00BD7B6D">
        <w:rPr>
          <w:sz w:val="24"/>
          <w:szCs w:val="24"/>
        </w:rPr>
        <w:t>During the fiscal year, the EMS Certification Commission reviewed 676 cases</w:t>
      </w:r>
      <w:r>
        <w:rPr>
          <w:sz w:val="24"/>
          <w:szCs w:val="24"/>
        </w:rPr>
        <w:t>, and disciplinary action was taken as a result of 141 substantiated violations.</w:t>
      </w:r>
    </w:p>
    <w:p w:rsidR="00BD7B6D" w:rsidRPr="00BD7B6D" w:rsidRDefault="00BD7B6D" w:rsidP="0058474B">
      <w:pPr>
        <w:rPr>
          <w:sz w:val="24"/>
          <w:szCs w:val="24"/>
        </w:rPr>
      </w:pPr>
    </w:p>
    <w:p w:rsidR="00BD7B6D" w:rsidRDefault="00BD7B6D" w:rsidP="00BD7B6D">
      <w:pPr>
        <w:rPr>
          <w:sz w:val="24"/>
          <w:szCs w:val="24"/>
        </w:rPr>
      </w:pPr>
      <w:r>
        <w:rPr>
          <w:sz w:val="24"/>
          <w:szCs w:val="24"/>
        </w:rPr>
        <w:t>The Commission, under R.S. 40:1232.3 (A) shall recommend continuing education requirements and standards to the bureau in accordance with criteria established by the National Registry of Emergency Medical Technicians for individuals seeking to renew a certificate. One motion was passed on this item.</w:t>
      </w:r>
    </w:p>
    <w:p w:rsidR="00BD7B6D" w:rsidRDefault="00BD7B6D" w:rsidP="0058474B">
      <w:pPr>
        <w:rPr>
          <w:sz w:val="24"/>
          <w:szCs w:val="24"/>
        </w:rPr>
      </w:pPr>
    </w:p>
    <w:p w:rsidR="00BD7B6D" w:rsidRDefault="00BD7B6D" w:rsidP="00BD7B6D">
      <w:pPr>
        <w:rPr>
          <w:sz w:val="24"/>
          <w:szCs w:val="24"/>
        </w:rPr>
      </w:pPr>
      <w:r>
        <w:rPr>
          <w:sz w:val="24"/>
          <w:szCs w:val="24"/>
        </w:rPr>
        <w:t>There was no relevant legislation presented this year that impacted the duties of the EMS Certification Commission, and the EMS Certification Commission did not amend or adopt any rules related to the implementation of the provisions of R.S. 40:1232 et seq.</w:t>
      </w:r>
    </w:p>
    <w:p w:rsidR="00BD7B6D" w:rsidRDefault="00BD7B6D" w:rsidP="0058474B">
      <w:pPr>
        <w:rPr>
          <w:sz w:val="24"/>
          <w:szCs w:val="24"/>
        </w:rPr>
      </w:pPr>
    </w:p>
    <w:p w:rsidR="0058474B" w:rsidRPr="00BD7B6D" w:rsidRDefault="0058474B" w:rsidP="0058474B">
      <w:pPr>
        <w:rPr>
          <w:sz w:val="24"/>
          <w:szCs w:val="24"/>
        </w:rPr>
      </w:pPr>
      <w:r w:rsidRPr="00BD7B6D">
        <w:rPr>
          <w:sz w:val="24"/>
          <w:szCs w:val="24"/>
        </w:rPr>
        <w:t>On behalf of all members of the Emergency Medical Services Certification Commission and the staff of the Bureau of Emergency Medical Services, we want to convey our sincere appreciation to Louisiana's volunteer and career EMS professionals.  The dedication and service of these individuals and their dedication and commitment to cooperative excellence will continue to ensure the success of the Emergency Medical Services System in Louisiana.</w:t>
      </w:r>
    </w:p>
    <w:p w:rsidR="00E53263" w:rsidRDefault="00E53263" w:rsidP="00A95198">
      <w:pPr>
        <w:pStyle w:val="BodyText"/>
        <w:spacing w:after="0"/>
      </w:pPr>
    </w:p>
    <w:p w:rsidR="00E53263" w:rsidRDefault="00E53263" w:rsidP="00A95198">
      <w:pPr>
        <w:pStyle w:val="BodyText"/>
        <w:spacing w:after="0"/>
      </w:pPr>
    </w:p>
    <w:p w:rsidR="00E53263" w:rsidRPr="00672A8D" w:rsidRDefault="00E53263" w:rsidP="00A95198">
      <w:pPr>
        <w:pStyle w:val="BodyText"/>
        <w:spacing w:after="0"/>
      </w:pPr>
    </w:p>
    <w:p w:rsidR="00A95198" w:rsidRPr="00672A8D" w:rsidRDefault="00A95198" w:rsidP="00A95198">
      <w:pPr>
        <w:pStyle w:val="ChapterTitle"/>
        <w:rPr>
          <w:sz w:val="32"/>
          <w:szCs w:val="32"/>
        </w:rPr>
      </w:pPr>
      <w:r>
        <w:rPr>
          <w:sz w:val="32"/>
          <w:szCs w:val="32"/>
        </w:rPr>
        <w:lastRenderedPageBreak/>
        <w:t>Standards of Out-of-hospital Practice</w:t>
      </w:r>
    </w:p>
    <w:p w:rsidR="00672A8D" w:rsidRDefault="00E53263" w:rsidP="00E53263">
      <w:pPr>
        <w:rPr>
          <w:sz w:val="24"/>
          <w:szCs w:val="24"/>
        </w:rPr>
      </w:pPr>
      <w:r>
        <w:rPr>
          <w:sz w:val="24"/>
          <w:szCs w:val="24"/>
        </w:rPr>
        <w:t>The Commission, under R.S. 40:1232.3 (A) shall recommend to the bureau requirements and standards of practice for individuals seeking to be certified.</w:t>
      </w:r>
    </w:p>
    <w:p w:rsidR="00E53263" w:rsidRDefault="00E53263" w:rsidP="00E53263">
      <w:pPr>
        <w:rPr>
          <w:sz w:val="24"/>
          <w:szCs w:val="24"/>
        </w:rPr>
      </w:pPr>
    </w:p>
    <w:p w:rsidR="00E53263" w:rsidRDefault="003F15B2" w:rsidP="00E53263">
      <w:pPr>
        <w:rPr>
          <w:sz w:val="24"/>
          <w:szCs w:val="24"/>
        </w:rPr>
      </w:pPr>
      <w:r>
        <w:rPr>
          <w:sz w:val="24"/>
          <w:szCs w:val="24"/>
        </w:rPr>
        <w:t>The following motions were made and passed during this fiscal year:</w:t>
      </w:r>
    </w:p>
    <w:p w:rsidR="003F15B2" w:rsidRDefault="003F15B2" w:rsidP="003F15B2">
      <w:pPr>
        <w:rPr>
          <w:sz w:val="24"/>
          <w:szCs w:val="24"/>
        </w:rPr>
      </w:pPr>
    </w:p>
    <w:p w:rsidR="003F15B2" w:rsidRDefault="00F45979" w:rsidP="003F15B2">
      <w:pPr>
        <w:pStyle w:val="ListParagraph"/>
        <w:numPr>
          <w:ilvl w:val="0"/>
          <w:numId w:val="39"/>
        </w:numPr>
        <w:rPr>
          <w:sz w:val="24"/>
          <w:szCs w:val="24"/>
        </w:rPr>
      </w:pPr>
      <w:r>
        <w:rPr>
          <w:sz w:val="24"/>
          <w:szCs w:val="24"/>
        </w:rPr>
        <w:t>Direct the Bureau of EMS to complete analysis on Automated Registration.</w:t>
      </w:r>
    </w:p>
    <w:p w:rsidR="009860B8" w:rsidRDefault="009860B8" w:rsidP="003F15B2">
      <w:pPr>
        <w:pStyle w:val="ListParagraph"/>
        <w:numPr>
          <w:ilvl w:val="0"/>
          <w:numId w:val="39"/>
        </w:numPr>
        <w:rPr>
          <w:sz w:val="24"/>
          <w:szCs w:val="24"/>
        </w:rPr>
      </w:pPr>
      <w:r>
        <w:rPr>
          <w:sz w:val="24"/>
          <w:szCs w:val="24"/>
        </w:rPr>
        <w:t xml:space="preserve">Conduct analysis on background checks. </w:t>
      </w:r>
    </w:p>
    <w:p w:rsidR="009860B8" w:rsidRDefault="00A26754" w:rsidP="003F15B2">
      <w:pPr>
        <w:pStyle w:val="ListParagraph"/>
        <w:numPr>
          <w:ilvl w:val="0"/>
          <w:numId w:val="39"/>
        </w:numPr>
        <w:rPr>
          <w:sz w:val="24"/>
          <w:szCs w:val="24"/>
        </w:rPr>
      </w:pPr>
      <w:r>
        <w:rPr>
          <w:sz w:val="24"/>
          <w:szCs w:val="24"/>
        </w:rPr>
        <w:t>Recommend to the Bureau of EMS to amend the Criminal Background Affidavit section of applications to reflect the following: instructions should include the statement “please read carefully each question”, revise DUI question to “have you ever been charged and/or convicted with a DUI”, move the yes and no boxes to be side by side format and not up and down format.</w:t>
      </w:r>
    </w:p>
    <w:p w:rsidR="001D23F8" w:rsidRDefault="001D23F8" w:rsidP="003F15B2">
      <w:pPr>
        <w:pStyle w:val="ListParagraph"/>
        <w:numPr>
          <w:ilvl w:val="0"/>
          <w:numId w:val="39"/>
        </w:numPr>
        <w:rPr>
          <w:sz w:val="24"/>
          <w:szCs w:val="24"/>
        </w:rPr>
      </w:pPr>
      <w:r>
        <w:rPr>
          <w:sz w:val="24"/>
          <w:szCs w:val="24"/>
        </w:rPr>
        <w:t>Recommend to the Bureau of EMS to amend the Criminal Background Affidavit section of applications for question one to read “have you ever been arrested and/or issued a misdemeanor summons.”</w:t>
      </w:r>
    </w:p>
    <w:p w:rsidR="00510510" w:rsidRPr="003F15B2" w:rsidRDefault="00510510" w:rsidP="003F15B2">
      <w:pPr>
        <w:pStyle w:val="ListParagraph"/>
        <w:numPr>
          <w:ilvl w:val="0"/>
          <w:numId w:val="39"/>
        </w:numPr>
        <w:rPr>
          <w:sz w:val="24"/>
          <w:szCs w:val="24"/>
        </w:rPr>
      </w:pPr>
      <w:r>
        <w:rPr>
          <w:sz w:val="24"/>
          <w:szCs w:val="24"/>
        </w:rPr>
        <w:t>Recommend to the Bureau of EMS that they should police and make sure that all testers, trainers and/or instructors maintain National Registry and Louisiana certification prior to their use in any of these capacities.</w:t>
      </w:r>
    </w:p>
    <w:bookmarkEnd w:id="0"/>
    <w:bookmarkEnd w:id="1"/>
    <w:bookmarkEnd w:id="2"/>
    <w:p w:rsidR="00E53263" w:rsidRDefault="00E53263" w:rsidP="00DA28BB">
      <w:pPr>
        <w:pStyle w:val="Heading1"/>
      </w:pPr>
    </w:p>
    <w:p w:rsidR="00E53263" w:rsidRDefault="00E53263" w:rsidP="00E53263">
      <w:pPr>
        <w:pStyle w:val="BodyText"/>
      </w:pPr>
    </w:p>
    <w:p w:rsidR="00E53263" w:rsidRDefault="00E53263" w:rsidP="00E53263">
      <w:pPr>
        <w:pStyle w:val="BodyText"/>
      </w:pPr>
    </w:p>
    <w:p w:rsidR="00510510" w:rsidRDefault="00510510" w:rsidP="00E53263">
      <w:pPr>
        <w:pStyle w:val="BodyText"/>
      </w:pPr>
    </w:p>
    <w:p w:rsidR="00E53263" w:rsidRDefault="00E53263" w:rsidP="00E53263">
      <w:pPr>
        <w:pStyle w:val="BodyText"/>
      </w:pPr>
    </w:p>
    <w:p w:rsidR="00E53263" w:rsidRDefault="00E53263" w:rsidP="00E53263">
      <w:pPr>
        <w:pStyle w:val="BodyText"/>
      </w:pPr>
    </w:p>
    <w:p w:rsidR="00E53263" w:rsidRDefault="00E53263" w:rsidP="00E53263">
      <w:pPr>
        <w:pStyle w:val="BodyText"/>
      </w:pPr>
    </w:p>
    <w:p w:rsidR="00E53263" w:rsidRDefault="00E53263" w:rsidP="00E53263">
      <w:pPr>
        <w:pStyle w:val="BodyText"/>
      </w:pPr>
    </w:p>
    <w:p w:rsidR="00E53263" w:rsidRDefault="00E53263" w:rsidP="00E53263">
      <w:pPr>
        <w:pStyle w:val="BodyText"/>
      </w:pPr>
    </w:p>
    <w:p w:rsidR="00E53263" w:rsidRDefault="00E53263" w:rsidP="00E53263">
      <w:pPr>
        <w:pStyle w:val="BodyText"/>
      </w:pPr>
    </w:p>
    <w:p w:rsidR="00E53263" w:rsidRDefault="00E53263" w:rsidP="00E53263">
      <w:pPr>
        <w:pStyle w:val="BodyText"/>
      </w:pPr>
    </w:p>
    <w:p w:rsidR="00E53263" w:rsidRDefault="00E53263" w:rsidP="00E53263">
      <w:pPr>
        <w:pStyle w:val="BodyText"/>
      </w:pPr>
    </w:p>
    <w:p w:rsidR="00E53263" w:rsidRPr="00E53263" w:rsidRDefault="00E53263" w:rsidP="00E53263">
      <w:pPr>
        <w:pStyle w:val="BodyText"/>
      </w:pPr>
    </w:p>
    <w:p w:rsidR="005F6105" w:rsidRDefault="00A95198" w:rsidP="00E53263">
      <w:pPr>
        <w:pStyle w:val="Heading1"/>
        <w:spacing w:before="0" w:after="0"/>
      </w:pPr>
      <w:r>
        <w:lastRenderedPageBreak/>
        <w:t>Scope of Practice of EMS Professionals</w:t>
      </w:r>
    </w:p>
    <w:p w:rsidR="00A95198" w:rsidRDefault="00A95198" w:rsidP="00E53263">
      <w:pPr>
        <w:pStyle w:val="BodyText"/>
        <w:spacing w:after="0"/>
      </w:pPr>
    </w:p>
    <w:p w:rsidR="00E53263" w:rsidRDefault="00E53263" w:rsidP="00E53263">
      <w:pPr>
        <w:rPr>
          <w:sz w:val="24"/>
          <w:szCs w:val="24"/>
        </w:rPr>
      </w:pPr>
      <w:r>
        <w:rPr>
          <w:sz w:val="24"/>
          <w:szCs w:val="24"/>
        </w:rPr>
        <w:t>The Commission, under R.S. 40:1232.3 (A) shall approve requirements and standards of practice submitted by the bureau for emergency medical personnel.</w:t>
      </w:r>
    </w:p>
    <w:p w:rsidR="00A95198" w:rsidRDefault="00A95198" w:rsidP="00E53263">
      <w:pPr>
        <w:pStyle w:val="BodyText"/>
        <w:spacing w:after="0"/>
      </w:pPr>
    </w:p>
    <w:p w:rsidR="003F15B2" w:rsidRDefault="003F15B2" w:rsidP="003F15B2">
      <w:pPr>
        <w:rPr>
          <w:sz w:val="24"/>
          <w:szCs w:val="24"/>
        </w:rPr>
      </w:pPr>
      <w:r>
        <w:rPr>
          <w:sz w:val="24"/>
          <w:szCs w:val="24"/>
        </w:rPr>
        <w:t>The following motions were made and passed during this fiscal year:</w:t>
      </w:r>
    </w:p>
    <w:p w:rsidR="003F15B2" w:rsidRDefault="003F15B2" w:rsidP="003F15B2">
      <w:pPr>
        <w:rPr>
          <w:sz w:val="24"/>
          <w:szCs w:val="24"/>
        </w:rPr>
      </w:pPr>
    </w:p>
    <w:p w:rsidR="003F15B2" w:rsidRDefault="009860B8" w:rsidP="003F15B2">
      <w:pPr>
        <w:pStyle w:val="ListParagraph"/>
        <w:numPr>
          <w:ilvl w:val="0"/>
          <w:numId w:val="39"/>
        </w:numPr>
        <w:rPr>
          <w:sz w:val="24"/>
          <w:szCs w:val="24"/>
        </w:rPr>
      </w:pPr>
      <w:r>
        <w:rPr>
          <w:sz w:val="24"/>
          <w:szCs w:val="24"/>
        </w:rPr>
        <w:t>Recognized it is within the scope of practice for an EMT Paramedic to draw blood samples, but they should always do so under their Medical Director and Medical Society’s recommendations.</w:t>
      </w:r>
    </w:p>
    <w:p w:rsidR="00BC779F" w:rsidRDefault="00BC779F" w:rsidP="003F15B2">
      <w:pPr>
        <w:pStyle w:val="ListParagraph"/>
        <w:numPr>
          <w:ilvl w:val="0"/>
          <w:numId w:val="39"/>
        </w:numPr>
        <w:rPr>
          <w:sz w:val="24"/>
          <w:szCs w:val="24"/>
        </w:rPr>
      </w:pPr>
      <w:r>
        <w:rPr>
          <w:sz w:val="24"/>
          <w:szCs w:val="24"/>
        </w:rPr>
        <w:t>EMT Paramedics are not allowed to administer intravenous contrast. Caveat if some point in time the National Scope of Practice is revised, then the issue will be revisited.</w:t>
      </w:r>
    </w:p>
    <w:p w:rsidR="00BC779F" w:rsidRDefault="00BC779F" w:rsidP="003F15B2">
      <w:pPr>
        <w:pStyle w:val="ListParagraph"/>
        <w:numPr>
          <w:ilvl w:val="0"/>
          <w:numId w:val="39"/>
        </w:numPr>
        <w:rPr>
          <w:sz w:val="24"/>
          <w:szCs w:val="24"/>
        </w:rPr>
      </w:pPr>
      <w:r>
        <w:rPr>
          <w:sz w:val="24"/>
          <w:szCs w:val="24"/>
        </w:rPr>
        <w:t>Confirm use of Albuterol Nebulizer by EMT Basic and EMT Intermediate.</w:t>
      </w:r>
    </w:p>
    <w:p w:rsidR="00BC779F" w:rsidRDefault="00BC779F" w:rsidP="003F15B2">
      <w:pPr>
        <w:pStyle w:val="ListParagraph"/>
        <w:numPr>
          <w:ilvl w:val="0"/>
          <w:numId w:val="39"/>
        </w:numPr>
        <w:rPr>
          <w:sz w:val="24"/>
          <w:szCs w:val="24"/>
        </w:rPr>
      </w:pPr>
      <w:r>
        <w:rPr>
          <w:sz w:val="24"/>
          <w:szCs w:val="24"/>
        </w:rPr>
        <w:t>Confirm monitoring of blood glucose by EMT Basic and EMT Intermediate.</w:t>
      </w:r>
    </w:p>
    <w:p w:rsidR="00BC779F" w:rsidRDefault="00BC779F" w:rsidP="003F15B2">
      <w:pPr>
        <w:pStyle w:val="ListParagraph"/>
        <w:numPr>
          <w:ilvl w:val="0"/>
          <w:numId w:val="39"/>
        </w:numPr>
        <w:rPr>
          <w:sz w:val="24"/>
          <w:szCs w:val="24"/>
        </w:rPr>
      </w:pPr>
      <w:r>
        <w:rPr>
          <w:sz w:val="24"/>
          <w:szCs w:val="24"/>
        </w:rPr>
        <w:t>Confirm use of nerve agent antidote for patients by EMT Basic and EMT Intermediate.</w:t>
      </w:r>
    </w:p>
    <w:p w:rsidR="00BC779F" w:rsidRDefault="00BC779F" w:rsidP="00BC779F">
      <w:pPr>
        <w:pStyle w:val="BodyText"/>
        <w:numPr>
          <w:ilvl w:val="0"/>
          <w:numId w:val="39"/>
        </w:numPr>
        <w:spacing w:after="0"/>
      </w:pPr>
      <w:r>
        <w:t xml:space="preserve">Confirm administration of </w:t>
      </w:r>
      <w:r w:rsidR="00BD7B6D">
        <w:t>Aspirin</w:t>
      </w:r>
      <w:r>
        <w:t xml:space="preserve"> by EMT Basic and EMT Intermediate.</w:t>
      </w:r>
    </w:p>
    <w:p w:rsidR="00BC779F" w:rsidRDefault="00BC779F" w:rsidP="00BC779F">
      <w:pPr>
        <w:pStyle w:val="BodyText"/>
        <w:numPr>
          <w:ilvl w:val="0"/>
          <w:numId w:val="39"/>
        </w:numPr>
        <w:spacing w:after="0"/>
      </w:pPr>
      <w:r>
        <w:t>Deny use of CPAP and PEEP for EMT Basic and EMT Intermediate.</w:t>
      </w:r>
    </w:p>
    <w:p w:rsidR="001D23F8" w:rsidRDefault="001D23F8" w:rsidP="00BC779F">
      <w:pPr>
        <w:pStyle w:val="BodyText"/>
        <w:numPr>
          <w:ilvl w:val="0"/>
          <w:numId w:val="39"/>
        </w:numPr>
        <w:spacing w:after="0"/>
      </w:pPr>
      <w:r>
        <w:t>Louisiana State Medical Society is meeting with the Medical Directors of the Bureau of EMS and the State Fire Marshal to adopt protocols and present within each parish.</w:t>
      </w:r>
    </w:p>
    <w:p w:rsidR="00510510" w:rsidRDefault="00510510" w:rsidP="00BC779F">
      <w:pPr>
        <w:pStyle w:val="BodyText"/>
        <w:numPr>
          <w:ilvl w:val="0"/>
          <w:numId w:val="39"/>
        </w:numPr>
        <w:spacing w:after="0"/>
      </w:pPr>
      <w:r>
        <w:t>Amend the Scope of Practice regarding transporting blood to read that EMT Paramedics transporting patients with infused blood as recommended by the Bureau of EMS.</w:t>
      </w:r>
    </w:p>
    <w:p w:rsidR="00A95198" w:rsidRDefault="00A95198">
      <w:pPr>
        <w:pStyle w:val="BodyText"/>
      </w:pPr>
    </w:p>
    <w:p w:rsidR="00A95198" w:rsidRDefault="00A95198">
      <w:pPr>
        <w:pStyle w:val="BodyText"/>
      </w:pPr>
    </w:p>
    <w:p w:rsidR="00A95198" w:rsidRDefault="00A95198">
      <w:pPr>
        <w:pStyle w:val="BodyText"/>
      </w:pPr>
    </w:p>
    <w:p w:rsidR="00A95198" w:rsidRDefault="00A95198">
      <w:pPr>
        <w:pStyle w:val="BodyText"/>
      </w:pPr>
    </w:p>
    <w:p w:rsidR="00A95198" w:rsidRDefault="00A95198">
      <w:pPr>
        <w:pStyle w:val="BodyText"/>
      </w:pPr>
    </w:p>
    <w:p w:rsidR="00A95198" w:rsidRDefault="00A95198">
      <w:pPr>
        <w:pStyle w:val="BodyText"/>
      </w:pPr>
    </w:p>
    <w:p w:rsidR="00A95198" w:rsidRDefault="00A95198">
      <w:pPr>
        <w:pStyle w:val="BodyText"/>
      </w:pPr>
    </w:p>
    <w:p w:rsidR="00A95198" w:rsidRDefault="00A95198">
      <w:pPr>
        <w:pStyle w:val="BodyText"/>
      </w:pPr>
    </w:p>
    <w:p w:rsidR="00A95198" w:rsidRDefault="00A95198">
      <w:pPr>
        <w:pStyle w:val="BodyText"/>
      </w:pPr>
    </w:p>
    <w:p w:rsidR="00A95198" w:rsidRDefault="00A95198">
      <w:pPr>
        <w:pStyle w:val="BodyText"/>
      </w:pPr>
    </w:p>
    <w:p w:rsidR="00A95198" w:rsidRDefault="00A95198">
      <w:pPr>
        <w:pStyle w:val="BodyText"/>
      </w:pPr>
    </w:p>
    <w:p w:rsidR="00A95198" w:rsidRDefault="00A95198">
      <w:pPr>
        <w:pStyle w:val="BodyText"/>
      </w:pPr>
    </w:p>
    <w:p w:rsidR="00A95198" w:rsidRDefault="00A95198">
      <w:pPr>
        <w:pStyle w:val="BodyText"/>
      </w:pPr>
    </w:p>
    <w:p w:rsidR="00E53263" w:rsidRDefault="00E53263">
      <w:pPr>
        <w:pStyle w:val="BodyText"/>
      </w:pPr>
    </w:p>
    <w:p w:rsidR="005F6105" w:rsidRDefault="00A95198" w:rsidP="00DA28BB">
      <w:pPr>
        <w:pStyle w:val="Heading1"/>
      </w:pPr>
      <w:r>
        <w:lastRenderedPageBreak/>
        <w:t>Discipline and Regulation of EMS Professionals</w:t>
      </w:r>
    </w:p>
    <w:p w:rsidR="00E53263" w:rsidRDefault="00E53263" w:rsidP="00E53263">
      <w:pPr>
        <w:rPr>
          <w:sz w:val="24"/>
          <w:szCs w:val="24"/>
        </w:rPr>
      </w:pPr>
      <w:bookmarkStart w:id="3" w:name="_Toc36023007"/>
      <w:r>
        <w:rPr>
          <w:sz w:val="24"/>
          <w:szCs w:val="24"/>
        </w:rPr>
        <w:t xml:space="preserve">The Commission, under R.S. 40:1232.3 (A) shall conduct disciplinary hearings for emergency medical personnel, request that the bureau </w:t>
      </w:r>
      <w:r w:rsidR="00671763">
        <w:rPr>
          <w:sz w:val="24"/>
          <w:szCs w:val="24"/>
        </w:rPr>
        <w:t xml:space="preserve">conduct investigations as necessary, and cause the prosecution of any individual who violates any provision of R.S.40: 1232 et seq. </w:t>
      </w:r>
    </w:p>
    <w:p w:rsidR="00865329" w:rsidRDefault="00865329" w:rsidP="00E53263">
      <w:pPr>
        <w:rPr>
          <w:sz w:val="24"/>
          <w:szCs w:val="24"/>
        </w:rPr>
      </w:pPr>
    </w:p>
    <w:p w:rsidR="00865329" w:rsidRDefault="00865329" w:rsidP="00865329">
      <w:pPr>
        <w:rPr>
          <w:sz w:val="24"/>
          <w:szCs w:val="24"/>
        </w:rPr>
      </w:pPr>
      <w:r>
        <w:rPr>
          <w:sz w:val="24"/>
          <w:szCs w:val="24"/>
        </w:rPr>
        <w:t>The following motions were made and passed during this fiscal year:</w:t>
      </w:r>
    </w:p>
    <w:p w:rsidR="00865329" w:rsidRDefault="00865329" w:rsidP="00865329">
      <w:pPr>
        <w:rPr>
          <w:sz w:val="24"/>
          <w:szCs w:val="24"/>
        </w:rPr>
      </w:pPr>
    </w:p>
    <w:p w:rsidR="00865329" w:rsidRDefault="00865329" w:rsidP="00865329">
      <w:pPr>
        <w:pStyle w:val="ListParagraph"/>
        <w:numPr>
          <w:ilvl w:val="0"/>
          <w:numId w:val="39"/>
        </w:numPr>
        <w:rPr>
          <w:sz w:val="24"/>
          <w:szCs w:val="24"/>
        </w:rPr>
      </w:pPr>
      <w:r>
        <w:rPr>
          <w:sz w:val="24"/>
          <w:szCs w:val="24"/>
        </w:rPr>
        <w:t>Add a list of names of expired EMTs to the Bureau of EMS website.</w:t>
      </w:r>
    </w:p>
    <w:p w:rsidR="00865329" w:rsidRDefault="00865329" w:rsidP="00865329">
      <w:pPr>
        <w:pStyle w:val="ListParagraph"/>
        <w:numPr>
          <w:ilvl w:val="0"/>
          <w:numId w:val="39"/>
        </w:numPr>
        <w:rPr>
          <w:sz w:val="24"/>
          <w:szCs w:val="24"/>
        </w:rPr>
      </w:pPr>
      <w:r>
        <w:rPr>
          <w:sz w:val="24"/>
          <w:szCs w:val="24"/>
        </w:rPr>
        <w:t>Amend EMSCC Conviction Policy to allow applicant to proceed with examination for certification with the conviction of contributing to the delinquency of a minor.</w:t>
      </w:r>
    </w:p>
    <w:p w:rsidR="00F45979" w:rsidRDefault="00F45979" w:rsidP="00865329">
      <w:pPr>
        <w:pStyle w:val="ListParagraph"/>
        <w:numPr>
          <w:ilvl w:val="0"/>
          <w:numId w:val="39"/>
        </w:numPr>
        <w:rPr>
          <w:sz w:val="24"/>
          <w:szCs w:val="24"/>
        </w:rPr>
      </w:pPr>
      <w:r>
        <w:rPr>
          <w:sz w:val="24"/>
          <w:szCs w:val="24"/>
        </w:rPr>
        <w:t>Direct the Bureau of EMS to forward a message to all instructors and services that effective October 2008 it is the intent of the Commission that it will levy up to $500 fine on EMTs who are found to be practicing without a valid certification.</w:t>
      </w:r>
    </w:p>
    <w:p w:rsidR="00F45979" w:rsidRDefault="009860B8" w:rsidP="00865329">
      <w:pPr>
        <w:pStyle w:val="ListParagraph"/>
        <w:numPr>
          <w:ilvl w:val="0"/>
          <w:numId w:val="39"/>
        </w:numPr>
        <w:rPr>
          <w:sz w:val="24"/>
          <w:szCs w:val="24"/>
        </w:rPr>
      </w:pPr>
      <w:r>
        <w:rPr>
          <w:sz w:val="24"/>
          <w:szCs w:val="24"/>
        </w:rPr>
        <w:t>Empower Administrative Assistant to review anonymous complaints, investigate such complaints, attach form that the complaint has been investigated and those questionable complaints will be audited by EMSCC Chair.</w:t>
      </w:r>
    </w:p>
    <w:p w:rsidR="00730180" w:rsidRDefault="00730180" w:rsidP="00865329">
      <w:pPr>
        <w:pStyle w:val="ListParagraph"/>
        <w:numPr>
          <w:ilvl w:val="0"/>
          <w:numId w:val="39"/>
        </w:numPr>
        <w:rPr>
          <w:sz w:val="24"/>
          <w:szCs w:val="24"/>
        </w:rPr>
      </w:pPr>
      <w:r>
        <w:rPr>
          <w:sz w:val="24"/>
          <w:szCs w:val="24"/>
        </w:rPr>
        <w:t>Direct the Bureau of EMS to investigate all complaints once received which may include forwarding subpoenas on the behalf of the Commission to obtain any and all documents necessary to initiate a formal investigation. The representative of the Bureau of EMS can also send correspondence to inquire into the validity of a complaint.</w:t>
      </w:r>
    </w:p>
    <w:p w:rsidR="00A26754" w:rsidRDefault="00A26754" w:rsidP="00865329">
      <w:pPr>
        <w:pStyle w:val="ListParagraph"/>
        <w:numPr>
          <w:ilvl w:val="0"/>
          <w:numId w:val="39"/>
        </w:numPr>
        <w:rPr>
          <w:sz w:val="24"/>
          <w:szCs w:val="24"/>
        </w:rPr>
      </w:pPr>
      <w:r>
        <w:rPr>
          <w:sz w:val="24"/>
          <w:szCs w:val="24"/>
        </w:rPr>
        <w:t>Letter produced by the Commission: “In an abundance of caution, the Commission strongly recommends that all services verify certification of all EMTs in the best interest of protecting the public.”</w:t>
      </w:r>
    </w:p>
    <w:p w:rsidR="00510510" w:rsidRDefault="00510510" w:rsidP="00510510">
      <w:pPr>
        <w:pStyle w:val="ListParagraph"/>
        <w:ind w:left="360"/>
        <w:rPr>
          <w:sz w:val="24"/>
          <w:szCs w:val="24"/>
        </w:rPr>
      </w:pPr>
    </w:p>
    <w:p w:rsidR="00C5741A" w:rsidRDefault="00510510" w:rsidP="00510510">
      <w:pPr>
        <w:pStyle w:val="ListParagraph"/>
        <w:ind w:left="0"/>
        <w:rPr>
          <w:sz w:val="24"/>
          <w:szCs w:val="24"/>
        </w:rPr>
      </w:pPr>
      <w:r>
        <w:rPr>
          <w:sz w:val="24"/>
          <w:szCs w:val="24"/>
        </w:rPr>
        <w:t xml:space="preserve">The EMS Certification Commission renders decisions on all </w:t>
      </w:r>
      <w:r w:rsidR="00C5741A">
        <w:rPr>
          <w:sz w:val="24"/>
          <w:szCs w:val="24"/>
        </w:rPr>
        <w:t xml:space="preserve">questionable </w:t>
      </w:r>
      <w:r>
        <w:rPr>
          <w:sz w:val="24"/>
          <w:szCs w:val="24"/>
        </w:rPr>
        <w:t>applications for c</w:t>
      </w:r>
      <w:r w:rsidR="00C5741A">
        <w:rPr>
          <w:sz w:val="24"/>
          <w:szCs w:val="24"/>
        </w:rPr>
        <w:t xml:space="preserve">ertification, reinstatement, </w:t>
      </w:r>
      <w:r>
        <w:rPr>
          <w:sz w:val="24"/>
          <w:szCs w:val="24"/>
        </w:rPr>
        <w:t>the right to practice as an EMS student</w:t>
      </w:r>
      <w:r w:rsidR="00C5741A">
        <w:rPr>
          <w:sz w:val="24"/>
          <w:szCs w:val="24"/>
        </w:rPr>
        <w:t xml:space="preserve">, and eligibility for the National Registry exam or entry or progress into any clinical or field internship aspects of an EMS course. The Commission also receives and renders decisions on complaints against any person engaged in any conduct proscribed by R.S. 40:1232.6. </w:t>
      </w:r>
    </w:p>
    <w:p w:rsidR="00C5741A" w:rsidRDefault="00C5741A" w:rsidP="00510510">
      <w:pPr>
        <w:pStyle w:val="ListParagraph"/>
        <w:ind w:left="0"/>
        <w:rPr>
          <w:sz w:val="24"/>
          <w:szCs w:val="24"/>
        </w:rPr>
      </w:pPr>
    </w:p>
    <w:p w:rsidR="00510510" w:rsidRPr="003F15B2" w:rsidRDefault="00510510" w:rsidP="00510510">
      <w:pPr>
        <w:pStyle w:val="ListParagraph"/>
        <w:ind w:left="0"/>
        <w:rPr>
          <w:sz w:val="24"/>
          <w:szCs w:val="24"/>
        </w:rPr>
      </w:pPr>
      <w:r w:rsidRPr="00BD7B6D">
        <w:rPr>
          <w:b/>
          <w:sz w:val="24"/>
          <w:szCs w:val="24"/>
        </w:rPr>
        <w:t xml:space="preserve">During the fiscal year, the EMS Certification Commission reviewed </w:t>
      </w:r>
      <w:r w:rsidR="00C5741A" w:rsidRPr="00BD7B6D">
        <w:rPr>
          <w:b/>
          <w:sz w:val="24"/>
          <w:szCs w:val="24"/>
        </w:rPr>
        <w:t>676 cases</w:t>
      </w:r>
      <w:r w:rsidR="00C5741A">
        <w:rPr>
          <w:sz w:val="24"/>
          <w:szCs w:val="24"/>
        </w:rPr>
        <w:t>.</w:t>
      </w:r>
    </w:p>
    <w:p w:rsidR="00A95198" w:rsidRDefault="00A95198" w:rsidP="00E64DEE">
      <w:pPr>
        <w:pStyle w:val="Heading1"/>
      </w:pPr>
    </w:p>
    <w:p w:rsidR="00A95198" w:rsidRDefault="00A95198" w:rsidP="00E64DEE">
      <w:pPr>
        <w:pStyle w:val="Heading1"/>
      </w:pPr>
    </w:p>
    <w:p w:rsidR="00A95198" w:rsidRDefault="00A95198" w:rsidP="00E64DEE">
      <w:pPr>
        <w:pStyle w:val="Heading1"/>
      </w:pPr>
    </w:p>
    <w:p w:rsidR="00A95198" w:rsidRDefault="00A95198" w:rsidP="00E64DEE">
      <w:pPr>
        <w:pStyle w:val="Heading1"/>
      </w:pPr>
    </w:p>
    <w:p w:rsidR="00C854F0" w:rsidRDefault="00C854F0" w:rsidP="00C854F0">
      <w:pPr>
        <w:pStyle w:val="BodyText"/>
      </w:pPr>
    </w:p>
    <w:p w:rsidR="00C854F0" w:rsidRDefault="00C854F0" w:rsidP="00C854F0">
      <w:pPr>
        <w:pStyle w:val="BodyText"/>
      </w:pPr>
    </w:p>
    <w:p w:rsidR="00C854F0" w:rsidRDefault="00C854F0" w:rsidP="00C854F0">
      <w:pPr>
        <w:pStyle w:val="BodyText"/>
      </w:pPr>
      <w:r>
        <w:lastRenderedPageBreak/>
        <w:t xml:space="preserve">The table below represents the cases that reflected substantiated violations of the rules and regulations of the EMS Certification Commission, and subsequent disciplinary action. </w:t>
      </w:r>
    </w:p>
    <w:p w:rsidR="00970BCA" w:rsidRDefault="00970BCA" w:rsidP="00C854F0">
      <w:pPr>
        <w:pStyle w:val="BodyText"/>
      </w:pPr>
    </w:p>
    <w:p w:rsidR="00C854F0" w:rsidRDefault="00C854F0" w:rsidP="00C854F0">
      <w:pPr>
        <w:pStyle w:val="BodyText"/>
        <w:jc w:val="center"/>
      </w:pPr>
      <w:r>
        <w:rPr>
          <w:noProof/>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TableGrid"/>
        <w:tblW w:w="98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0"/>
        <w:gridCol w:w="7290"/>
      </w:tblGrid>
      <w:tr w:rsidR="00BD7B6D" w:rsidRPr="00970BCA" w:rsidTr="00BD7B6D">
        <w:tc>
          <w:tcPr>
            <w:tcW w:w="2520" w:type="dxa"/>
          </w:tcPr>
          <w:p w:rsidR="00BD7B6D" w:rsidRPr="00970BCA" w:rsidRDefault="00BD7B6D" w:rsidP="00BD7B6D">
            <w:pPr>
              <w:rPr>
                <w:sz w:val="24"/>
                <w:szCs w:val="24"/>
              </w:rPr>
            </w:pPr>
            <w:r w:rsidRPr="00970BCA">
              <w:rPr>
                <w:sz w:val="24"/>
                <w:szCs w:val="24"/>
              </w:rPr>
              <w:t>R.S. 40:1232.6 (2)</w:t>
            </w:r>
          </w:p>
        </w:tc>
        <w:tc>
          <w:tcPr>
            <w:tcW w:w="7290" w:type="dxa"/>
          </w:tcPr>
          <w:p w:rsidR="00BD7B6D" w:rsidRPr="00970BCA" w:rsidRDefault="00BD7B6D" w:rsidP="00C854F0">
            <w:pPr>
              <w:pStyle w:val="BodyText"/>
              <w:rPr>
                <w:szCs w:val="24"/>
              </w:rPr>
            </w:pPr>
            <w:r w:rsidRPr="00970BCA">
              <w:rPr>
                <w:szCs w:val="24"/>
              </w:rPr>
              <w:t xml:space="preserve">Conviction of a crime or offense which reflects the inability to practice EMS with due regard for health and safety of clients or patients or enters a plea of guilty or </w:t>
            </w:r>
            <w:proofErr w:type="spellStart"/>
            <w:r w:rsidRPr="00970BCA">
              <w:rPr>
                <w:szCs w:val="24"/>
              </w:rPr>
              <w:t>nolo</w:t>
            </w:r>
            <w:proofErr w:type="spellEnd"/>
            <w:r w:rsidRPr="00970BCA">
              <w:rPr>
                <w:szCs w:val="24"/>
              </w:rPr>
              <w:t xml:space="preserve"> </w:t>
            </w:r>
            <w:proofErr w:type="spellStart"/>
            <w:r w:rsidRPr="00970BCA">
              <w:rPr>
                <w:szCs w:val="24"/>
              </w:rPr>
              <w:t>contendere</w:t>
            </w:r>
            <w:proofErr w:type="spellEnd"/>
            <w:r w:rsidRPr="00970BCA">
              <w:rPr>
                <w:szCs w:val="24"/>
              </w:rPr>
              <w:t xml:space="preserve"> to a criminal charge regardless of final disposition of the criminal proceeding, including, but not limited to, </w:t>
            </w:r>
            <w:proofErr w:type="spellStart"/>
            <w:r w:rsidRPr="00970BCA">
              <w:rPr>
                <w:szCs w:val="24"/>
              </w:rPr>
              <w:t>expungement</w:t>
            </w:r>
            <w:proofErr w:type="spellEnd"/>
            <w:r w:rsidRPr="00970BCA">
              <w:rPr>
                <w:szCs w:val="24"/>
              </w:rPr>
              <w:t>, non adjudication or pardon.</w:t>
            </w:r>
          </w:p>
        </w:tc>
      </w:tr>
      <w:tr w:rsidR="00BD7B6D" w:rsidRPr="00970BCA" w:rsidTr="00BD7B6D">
        <w:tc>
          <w:tcPr>
            <w:tcW w:w="2520" w:type="dxa"/>
          </w:tcPr>
          <w:p w:rsidR="00BD7B6D" w:rsidRPr="00970BCA" w:rsidRDefault="00BD7B6D" w:rsidP="00BD7B6D">
            <w:pPr>
              <w:rPr>
                <w:sz w:val="24"/>
                <w:szCs w:val="24"/>
              </w:rPr>
            </w:pPr>
            <w:r w:rsidRPr="00970BCA">
              <w:rPr>
                <w:sz w:val="24"/>
                <w:szCs w:val="24"/>
              </w:rPr>
              <w:t>R.S. 40:1232.6 (3)</w:t>
            </w:r>
          </w:p>
        </w:tc>
        <w:tc>
          <w:tcPr>
            <w:tcW w:w="7290" w:type="dxa"/>
          </w:tcPr>
          <w:p w:rsidR="00BD7B6D" w:rsidRPr="00970BCA" w:rsidRDefault="00BD7B6D" w:rsidP="00C854F0">
            <w:pPr>
              <w:pStyle w:val="BodyText"/>
              <w:rPr>
                <w:szCs w:val="24"/>
              </w:rPr>
            </w:pPr>
            <w:r w:rsidRPr="00970BCA">
              <w:rPr>
                <w:szCs w:val="24"/>
              </w:rPr>
              <w:t>Is unfit or incompetent by reason of negligence, habit, or other cause.</w:t>
            </w:r>
          </w:p>
        </w:tc>
      </w:tr>
      <w:tr w:rsidR="00BD7B6D" w:rsidRPr="00970BCA" w:rsidTr="00BD7B6D">
        <w:tc>
          <w:tcPr>
            <w:tcW w:w="2520" w:type="dxa"/>
          </w:tcPr>
          <w:p w:rsidR="00BD7B6D" w:rsidRPr="00970BCA" w:rsidRDefault="00BD7B6D" w:rsidP="00970BCA">
            <w:pPr>
              <w:rPr>
                <w:sz w:val="24"/>
                <w:szCs w:val="24"/>
              </w:rPr>
            </w:pPr>
            <w:r w:rsidRPr="00970BCA">
              <w:rPr>
                <w:sz w:val="24"/>
                <w:szCs w:val="24"/>
              </w:rPr>
              <w:t>R.S. 40:1232.6 (4)</w:t>
            </w:r>
          </w:p>
        </w:tc>
        <w:tc>
          <w:tcPr>
            <w:tcW w:w="7290" w:type="dxa"/>
          </w:tcPr>
          <w:p w:rsidR="00BD7B6D" w:rsidRPr="00970BCA" w:rsidRDefault="00BD7B6D" w:rsidP="00C854F0">
            <w:pPr>
              <w:pStyle w:val="BodyText"/>
              <w:rPr>
                <w:szCs w:val="24"/>
              </w:rPr>
            </w:pPr>
            <w:r w:rsidRPr="00970BCA">
              <w:rPr>
                <w:szCs w:val="24"/>
              </w:rPr>
              <w:t>Is habitually intemperate in the use of or abuses alcohol or habit-forming drugs.</w:t>
            </w:r>
          </w:p>
        </w:tc>
      </w:tr>
      <w:tr w:rsidR="00BD7B6D" w:rsidRPr="00970BCA" w:rsidTr="00BD7B6D">
        <w:tc>
          <w:tcPr>
            <w:tcW w:w="2520" w:type="dxa"/>
          </w:tcPr>
          <w:p w:rsidR="00BD7B6D" w:rsidRPr="00970BCA" w:rsidRDefault="00BD7B6D" w:rsidP="00970BCA">
            <w:pPr>
              <w:rPr>
                <w:sz w:val="24"/>
                <w:szCs w:val="24"/>
              </w:rPr>
            </w:pPr>
            <w:r w:rsidRPr="00970BCA">
              <w:rPr>
                <w:sz w:val="24"/>
                <w:szCs w:val="24"/>
              </w:rPr>
              <w:t>R.S. 40:1232.6 (6)</w:t>
            </w:r>
          </w:p>
        </w:tc>
        <w:tc>
          <w:tcPr>
            <w:tcW w:w="7290" w:type="dxa"/>
          </w:tcPr>
          <w:p w:rsidR="00BD7B6D" w:rsidRPr="00970BCA" w:rsidRDefault="00BD7B6D" w:rsidP="00C854F0">
            <w:pPr>
              <w:pStyle w:val="BodyText"/>
              <w:rPr>
                <w:szCs w:val="24"/>
              </w:rPr>
            </w:pPr>
            <w:r w:rsidRPr="00970BCA">
              <w:rPr>
                <w:szCs w:val="24"/>
              </w:rPr>
              <w:t>Is mentally incompetent.</w:t>
            </w:r>
          </w:p>
        </w:tc>
      </w:tr>
      <w:tr w:rsidR="00BD7B6D" w:rsidRPr="00970BCA" w:rsidTr="00BD7B6D">
        <w:tc>
          <w:tcPr>
            <w:tcW w:w="2520" w:type="dxa"/>
          </w:tcPr>
          <w:p w:rsidR="00BD7B6D" w:rsidRPr="00970BCA" w:rsidRDefault="00BD7B6D" w:rsidP="00970BCA">
            <w:pPr>
              <w:rPr>
                <w:sz w:val="24"/>
                <w:szCs w:val="24"/>
              </w:rPr>
            </w:pPr>
            <w:r w:rsidRPr="00970BCA">
              <w:rPr>
                <w:sz w:val="24"/>
                <w:szCs w:val="24"/>
              </w:rPr>
              <w:t>R.S. 40:1232.6 (7)</w:t>
            </w:r>
          </w:p>
        </w:tc>
        <w:tc>
          <w:tcPr>
            <w:tcW w:w="7290" w:type="dxa"/>
          </w:tcPr>
          <w:p w:rsidR="00BD7B6D" w:rsidRPr="00970BCA" w:rsidRDefault="00BD7B6D" w:rsidP="00C854F0">
            <w:pPr>
              <w:pStyle w:val="BodyText"/>
              <w:rPr>
                <w:szCs w:val="24"/>
              </w:rPr>
            </w:pPr>
            <w:r w:rsidRPr="00970BCA">
              <w:rPr>
                <w:szCs w:val="24"/>
              </w:rPr>
              <w:t>Endeavors to deceive or defraud the public.</w:t>
            </w:r>
          </w:p>
        </w:tc>
      </w:tr>
      <w:tr w:rsidR="00BD7B6D" w:rsidRPr="00970BCA" w:rsidTr="00BD7B6D">
        <w:tc>
          <w:tcPr>
            <w:tcW w:w="2520" w:type="dxa"/>
          </w:tcPr>
          <w:p w:rsidR="00BD7B6D" w:rsidRPr="00970BCA" w:rsidRDefault="00BD7B6D" w:rsidP="00970BCA">
            <w:pPr>
              <w:rPr>
                <w:sz w:val="24"/>
                <w:szCs w:val="24"/>
              </w:rPr>
            </w:pPr>
            <w:r w:rsidRPr="00970BCA">
              <w:rPr>
                <w:sz w:val="24"/>
                <w:szCs w:val="24"/>
              </w:rPr>
              <w:t>R.S. 40:1232.6 (9)</w:t>
            </w:r>
          </w:p>
        </w:tc>
        <w:tc>
          <w:tcPr>
            <w:tcW w:w="7290" w:type="dxa"/>
          </w:tcPr>
          <w:p w:rsidR="00BD7B6D" w:rsidRPr="00970BCA" w:rsidRDefault="00970BCA" w:rsidP="00C854F0">
            <w:pPr>
              <w:pStyle w:val="BodyText"/>
              <w:rPr>
                <w:szCs w:val="24"/>
              </w:rPr>
            </w:pPr>
            <w:r w:rsidRPr="00970BCA">
              <w:rPr>
                <w:szCs w:val="24"/>
              </w:rPr>
              <w:t>Unprofessional conduct.</w:t>
            </w:r>
          </w:p>
        </w:tc>
      </w:tr>
      <w:tr w:rsidR="00BD7B6D" w:rsidRPr="00970BCA" w:rsidTr="00BD7B6D">
        <w:tc>
          <w:tcPr>
            <w:tcW w:w="2520" w:type="dxa"/>
          </w:tcPr>
          <w:p w:rsidR="00BD7B6D" w:rsidRPr="00970BCA" w:rsidRDefault="00970BCA" w:rsidP="00970BCA">
            <w:pPr>
              <w:rPr>
                <w:sz w:val="24"/>
                <w:szCs w:val="24"/>
              </w:rPr>
            </w:pPr>
            <w:r w:rsidRPr="00970BCA">
              <w:rPr>
                <w:sz w:val="24"/>
                <w:szCs w:val="24"/>
              </w:rPr>
              <w:t>R.S. 40:1232.6 (10)</w:t>
            </w:r>
          </w:p>
        </w:tc>
        <w:tc>
          <w:tcPr>
            <w:tcW w:w="7290" w:type="dxa"/>
          </w:tcPr>
          <w:p w:rsidR="00BD7B6D" w:rsidRPr="00970BCA" w:rsidRDefault="00970BCA" w:rsidP="00C854F0">
            <w:pPr>
              <w:pStyle w:val="BodyText"/>
              <w:rPr>
                <w:szCs w:val="24"/>
              </w:rPr>
            </w:pPr>
            <w:r w:rsidRPr="00970BCA">
              <w:rPr>
                <w:szCs w:val="24"/>
              </w:rPr>
              <w:t>Continuing or recurring practices which fail to meet the standards of EMS care in this state.</w:t>
            </w:r>
          </w:p>
        </w:tc>
      </w:tr>
      <w:tr w:rsidR="00BD7B6D" w:rsidRPr="00970BCA" w:rsidTr="00BD7B6D">
        <w:tc>
          <w:tcPr>
            <w:tcW w:w="2520" w:type="dxa"/>
          </w:tcPr>
          <w:p w:rsidR="00BD7B6D" w:rsidRPr="00970BCA" w:rsidRDefault="00970BCA" w:rsidP="00970BCA">
            <w:pPr>
              <w:rPr>
                <w:sz w:val="24"/>
                <w:szCs w:val="24"/>
              </w:rPr>
            </w:pPr>
            <w:r w:rsidRPr="00970BCA">
              <w:rPr>
                <w:sz w:val="24"/>
                <w:szCs w:val="24"/>
              </w:rPr>
              <w:t>R.S. 40:1232.9 (6)</w:t>
            </w:r>
          </w:p>
        </w:tc>
        <w:tc>
          <w:tcPr>
            <w:tcW w:w="7290" w:type="dxa"/>
          </w:tcPr>
          <w:p w:rsidR="00BD7B6D" w:rsidRPr="00970BCA" w:rsidRDefault="00970BCA" w:rsidP="00C854F0">
            <w:pPr>
              <w:pStyle w:val="BodyText"/>
              <w:rPr>
                <w:szCs w:val="24"/>
              </w:rPr>
            </w:pPr>
            <w:r w:rsidRPr="00970BCA">
              <w:rPr>
                <w:szCs w:val="24"/>
              </w:rPr>
              <w:t>Practice as a certified emergency medical technician or certified first responder during the time his certification has lapsed by reason of his intentional failure to renew the certification.</w:t>
            </w:r>
          </w:p>
        </w:tc>
      </w:tr>
    </w:tbl>
    <w:p w:rsidR="00A95198" w:rsidRDefault="00A95198" w:rsidP="00A95198">
      <w:pPr>
        <w:pStyle w:val="BodyText"/>
      </w:pPr>
    </w:p>
    <w:bookmarkEnd w:id="3"/>
    <w:p w:rsidR="00E64DEE" w:rsidRPr="00E64DEE" w:rsidRDefault="00E53263" w:rsidP="00E64DEE">
      <w:pPr>
        <w:pStyle w:val="Heading1"/>
      </w:pPr>
      <w:r>
        <w:lastRenderedPageBreak/>
        <w:t>St</w:t>
      </w:r>
      <w:r w:rsidR="00A95198">
        <w:t>andards for Educational Programs</w:t>
      </w:r>
    </w:p>
    <w:p w:rsidR="00A95198" w:rsidRDefault="00671763" w:rsidP="00671763">
      <w:pPr>
        <w:rPr>
          <w:sz w:val="24"/>
          <w:szCs w:val="24"/>
        </w:rPr>
      </w:pPr>
      <w:bookmarkStart w:id="4" w:name="_Toc35154385"/>
      <w:bookmarkStart w:id="5" w:name="_Toc35154908"/>
      <w:bookmarkStart w:id="6" w:name="_Toc36023008"/>
      <w:r>
        <w:rPr>
          <w:sz w:val="24"/>
          <w:szCs w:val="24"/>
        </w:rPr>
        <w:t>The Commission, under R.S. 40:1232.3 (A) shall recommend continuing education requirements and standards to the bureau in accordance with criteria established by the National Registry of Emergency Medical Technicians for individuals seeking to renew a certificate.</w:t>
      </w:r>
    </w:p>
    <w:p w:rsidR="003F15B2" w:rsidRDefault="003F15B2" w:rsidP="00671763"/>
    <w:bookmarkEnd w:id="4"/>
    <w:bookmarkEnd w:id="5"/>
    <w:bookmarkEnd w:id="6"/>
    <w:p w:rsidR="003F15B2" w:rsidRDefault="003F15B2" w:rsidP="003F15B2">
      <w:pPr>
        <w:rPr>
          <w:sz w:val="24"/>
          <w:szCs w:val="24"/>
        </w:rPr>
      </w:pPr>
      <w:r>
        <w:rPr>
          <w:sz w:val="24"/>
          <w:szCs w:val="24"/>
        </w:rPr>
        <w:t>The following motions were made and passed during this fiscal year:</w:t>
      </w:r>
    </w:p>
    <w:p w:rsidR="003F15B2" w:rsidRDefault="003F15B2" w:rsidP="003F15B2">
      <w:pPr>
        <w:rPr>
          <w:sz w:val="24"/>
          <w:szCs w:val="24"/>
        </w:rPr>
      </w:pPr>
    </w:p>
    <w:p w:rsidR="003F15B2" w:rsidRPr="003F15B2" w:rsidRDefault="009860B8" w:rsidP="003F15B2">
      <w:pPr>
        <w:pStyle w:val="ListParagraph"/>
        <w:numPr>
          <w:ilvl w:val="0"/>
          <w:numId w:val="39"/>
        </w:numPr>
        <w:rPr>
          <w:sz w:val="24"/>
          <w:szCs w:val="24"/>
        </w:rPr>
      </w:pPr>
      <w:r>
        <w:rPr>
          <w:sz w:val="24"/>
          <w:szCs w:val="24"/>
        </w:rPr>
        <w:t xml:space="preserve">Direct the Bureau of EMS to review the Policy and Procedure Instruction, p. D-38. </w:t>
      </w:r>
    </w:p>
    <w:p w:rsidR="00671763" w:rsidRDefault="00671763" w:rsidP="00DA28BB">
      <w:pPr>
        <w:pStyle w:val="Heading1"/>
      </w:pPr>
    </w:p>
    <w:p w:rsidR="00671763" w:rsidRDefault="00671763" w:rsidP="00DA28BB">
      <w:pPr>
        <w:pStyle w:val="Heading1"/>
      </w:pPr>
    </w:p>
    <w:p w:rsidR="00671763" w:rsidRDefault="00671763" w:rsidP="00671763">
      <w:pPr>
        <w:pStyle w:val="BodyText"/>
      </w:pPr>
    </w:p>
    <w:p w:rsidR="00671763" w:rsidRDefault="00671763" w:rsidP="00671763">
      <w:pPr>
        <w:pStyle w:val="BodyText"/>
      </w:pPr>
    </w:p>
    <w:p w:rsidR="00671763" w:rsidRDefault="00671763" w:rsidP="00671763">
      <w:pPr>
        <w:pStyle w:val="BodyText"/>
      </w:pPr>
    </w:p>
    <w:p w:rsidR="00671763" w:rsidRDefault="00671763" w:rsidP="00671763">
      <w:pPr>
        <w:pStyle w:val="BodyText"/>
      </w:pPr>
    </w:p>
    <w:p w:rsidR="00671763" w:rsidRDefault="00671763" w:rsidP="00671763">
      <w:pPr>
        <w:pStyle w:val="BodyText"/>
      </w:pPr>
    </w:p>
    <w:p w:rsidR="00671763" w:rsidRDefault="00671763" w:rsidP="00671763">
      <w:pPr>
        <w:pStyle w:val="BodyText"/>
      </w:pPr>
    </w:p>
    <w:p w:rsidR="00671763" w:rsidRDefault="00671763" w:rsidP="00671763">
      <w:pPr>
        <w:pStyle w:val="BodyText"/>
      </w:pPr>
    </w:p>
    <w:p w:rsidR="00671763" w:rsidRDefault="00671763" w:rsidP="00671763">
      <w:pPr>
        <w:pStyle w:val="BodyText"/>
      </w:pPr>
    </w:p>
    <w:p w:rsidR="00671763" w:rsidRDefault="00671763" w:rsidP="00671763">
      <w:pPr>
        <w:pStyle w:val="BodyText"/>
      </w:pPr>
    </w:p>
    <w:p w:rsidR="00671763" w:rsidRDefault="00671763" w:rsidP="00671763">
      <w:pPr>
        <w:pStyle w:val="BodyText"/>
      </w:pPr>
    </w:p>
    <w:p w:rsidR="00671763" w:rsidRDefault="00671763" w:rsidP="00671763">
      <w:pPr>
        <w:pStyle w:val="BodyText"/>
      </w:pPr>
    </w:p>
    <w:p w:rsidR="00671763" w:rsidRDefault="00671763" w:rsidP="00671763">
      <w:pPr>
        <w:pStyle w:val="BodyText"/>
      </w:pPr>
    </w:p>
    <w:p w:rsidR="00671763" w:rsidRDefault="00671763" w:rsidP="00671763">
      <w:pPr>
        <w:pStyle w:val="BodyText"/>
      </w:pPr>
    </w:p>
    <w:p w:rsidR="00671763" w:rsidRDefault="00671763" w:rsidP="00671763">
      <w:pPr>
        <w:pStyle w:val="BodyText"/>
      </w:pPr>
    </w:p>
    <w:p w:rsidR="00671763" w:rsidRDefault="00671763" w:rsidP="00671763">
      <w:pPr>
        <w:pStyle w:val="BodyText"/>
      </w:pPr>
    </w:p>
    <w:p w:rsidR="00671763" w:rsidRDefault="00671763" w:rsidP="00671763">
      <w:pPr>
        <w:pStyle w:val="BodyText"/>
      </w:pPr>
    </w:p>
    <w:p w:rsidR="00671763" w:rsidRPr="00671763" w:rsidRDefault="00671763" w:rsidP="00671763">
      <w:pPr>
        <w:pStyle w:val="BodyText"/>
      </w:pPr>
    </w:p>
    <w:p w:rsidR="00C854F0" w:rsidRPr="00C854F0" w:rsidRDefault="00A95198" w:rsidP="00C854F0">
      <w:pPr>
        <w:pStyle w:val="Heading1"/>
      </w:pPr>
      <w:r>
        <w:lastRenderedPageBreak/>
        <w:t>Impacting Legislation</w:t>
      </w:r>
    </w:p>
    <w:p w:rsidR="00C854F0" w:rsidRDefault="00C854F0" w:rsidP="00671763">
      <w:pPr>
        <w:rPr>
          <w:sz w:val="24"/>
          <w:szCs w:val="24"/>
        </w:rPr>
      </w:pPr>
      <w:bookmarkStart w:id="7" w:name="_Toc35154387"/>
      <w:bookmarkStart w:id="8" w:name="_Toc35154910"/>
      <w:bookmarkStart w:id="9" w:name="_Toc36023010"/>
    </w:p>
    <w:p w:rsidR="00671763" w:rsidRDefault="00671763" w:rsidP="00671763">
      <w:r>
        <w:rPr>
          <w:sz w:val="24"/>
          <w:szCs w:val="24"/>
        </w:rPr>
        <w:t xml:space="preserve">The Commission, under R.S. 40:1232.3 (A) shall adopt rules and regulations to implement the provisions of R.S.40:1232 et seq. </w:t>
      </w:r>
    </w:p>
    <w:p w:rsidR="00671763" w:rsidRPr="00671763" w:rsidRDefault="00671763" w:rsidP="00671763"/>
    <w:p w:rsidR="00671763" w:rsidRDefault="00671763" w:rsidP="00671763"/>
    <w:p w:rsidR="00510510" w:rsidRPr="00671763" w:rsidRDefault="00510510" w:rsidP="00671763"/>
    <w:p w:rsidR="00510510" w:rsidRDefault="00510510" w:rsidP="00510510">
      <w:pPr>
        <w:rPr>
          <w:sz w:val="24"/>
          <w:szCs w:val="24"/>
        </w:rPr>
      </w:pPr>
      <w:r>
        <w:rPr>
          <w:sz w:val="24"/>
          <w:szCs w:val="24"/>
        </w:rPr>
        <w:t>There was no relevant legislation presented this year that impacted the duties of the EMS Certification Commission.</w:t>
      </w:r>
    </w:p>
    <w:p w:rsidR="00510510" w:rsidRDefault="00510510" w:rsidP="00510510">
      <w:pPr>
        <w:rPr>
          <w:sz w:val="24"/>
          <w:szCs w:val="24"/>
        </w:rPr>
      </w:pPr>
    </w:p>
    <w:p w:rsidR="00510510" w:rsidRDefault="00510510" w:rsidP="00510510">
      <w:pPr>
        <w:rPr>
          <w:sz w:val="24"/>
          <w:szCs w:val="24"/>
        </w:rPr>
      </w:pPr>
      <w:r>
        <w:rPr>
          <w:sz w:val="24"/>
          <w:szCs w:val="24"/>
        </w:rPr>
        <w:t>The EMS Certification Commission did not amend or adopt any rules related to the implementation of the provisions of R.S. 40:1232 et seq.</w:t>
      </w:r>
    </w:p>
    <w:p w:rsidR="00510510" w:rsidRDefault="00510510" w:rsidP="00510510">
      <w:pPr>
        <w:rPr>
          <w:sz w:val="24"/>
          <w:szCs w:val="24"/>
        </w:rPr>
      </w:pPr>
    </w:p>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Default="00671763" w:rsidP="00671763"/>
    <w:p w:rsidR="00C854F0" w:rsidRPr="00671763" w:rsidRDefault="00C854F0"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p w:rsidR="00671763" w:rsidRPr="00671763" w:rsidRDefault="00671763" w:rsidP="00671763"/>
    <w:bookmarkEnd w:id="7"/>
    <w:bookmarkEnd w:id="8"/>
    <w:bookmarkEnd w:id="9"/>
    <w:p w:rsidR="005F6105" w:rsidRDefault="00A95198" w:rsidP="00DA28BB">
      <w:pPr>
        <w:pStyle w:val="Heading1"/>
      </w:pPr>
      <w:r>
        <w:lastRenderedPageBreak/>
        <w:t>Legal Authority</w:t>
      </w:r>
    </w:p>
    <w:p w:rsidR="00C854F0" w:rsidRDefault="00C854F0" w:rsidP="00C854F0">
      <w:pPr>
        <w:rPr>
          <w:sz w:val="24"/>
          <w:szCs w:val="24"/>
        </w:rPr>
      </w:pPr>
      <w:bookmarkStart w:id="10" w:name="_Toc35154388"/>
      <w:bookmarkStart w:id="11" w:name="_Toc35154911"/>
      <w:bookmarkStart w:id="12" w:name="_Toc36023011"/>
    </w:p>
    <w:p w:rsidR="00C854F0" w:rsidRDefault="0058474B" w:rsidP="00C854F0">
      <w:pPr>
        <w:rPr>
          <w:sz w:val="24"/>
          <w:szCs w:val="24"/>
        </w:rPr>
      </w:pPr>
      <w:r>
        <w:rPr>
          <w:sz w:val="24"/>
          <w:szCs w:val="24"/>
        </w:rPr>
        <w:t xml:space="preserve">The EMS Certification Commission is defined under R.S. 40:1232.2-11. </w:t>
      </w:r>
    </w:p>
    <w:p w:rsidR="0058474B" w:rsidRDefault="0058474B" w:rsidP="00C854F0">
      <w:pPr>
        <w:rPr>
          <w:sz w:val="24"/>
          <w:szCs w:val="24"/>
        </w:rPr>
      </w:pPr>
    </w:p>
    <w:p w:rsidR="0058474B" w:rsidRDefault="0058474B" w:rsidP="00C854F0">
      <w:r>
        <w:rPr>
          <w:sz w:val="24"/>
          <w:szCs w:val="24"/>
        </w:rPr>
        <w:t xml:space="preserve">The rules and regulations of the EMS Certification Commission are defined in LAC Title 46 Part XXXVIII. </w:t>
      </w:r>
    </w:p>
    <w:p w:rsidR="00A95198" w:rsidRDefault="00A95198" w:rsidP="007A3843">
      <w:pPr>
        <w:pStyle w:val="Heading1"/>
      </w:pPr>
    </w:p>
    <w:p w:rsidR="00A95198" w:rsidRDefault="00A95198" w:rsidP="007A3843">
      <w:pPr>
        <w:pStyle w:val="Heading1"/>
      </w:pPr>
    </w:p>
    <w:p w:rsidR="00A95198" w:rsidRDefault="00A95198" w:rsidP="007A3843">
      <w:pPr>
        <w:pStyle w:val="Heading1"/>
      </w:pPr>
    </w:p>
    <w:p w:rsidR="00A95198" w:rsidRDefault="00A95198" w:rsidP="007A3843">
      <w:pPr>
        <w:pStyle w:val="Heading1"/>
      </w:pPr>
    </w:p>
    <w:p w:rsidR="00A95198" w:rsidRDefault="00A95198" w:rsidP="007A3843">
      <w:pPr>
        <w:pStyle w:val="Heading1"/>
      </w:pPr>
    </w:p>
    <w:p w:rsidR="00A95198" w:rsidRDefault="00A95198" w:rsidP="007A3843">
      <w:pPr>
        <w:pStyle w:val="Heading1"/>
      </w:pPr>
    </w:p>
    <w:p w:rsidR="00A95198" w:rsidRDefault="00A95198" w:rsidP="007A3843">
      <w:pPr>
        <w:pStyle w:val="Heading1"/>
      </w:pPr>
    </w:p>
    <w:p w:rsidR="00A95198" w:rsidRDefault="00A95198" w:rsidP="007A3843">
      <w:pPr>
        <w:pStyle w:val="Heading1"/>
      </w:pPr>
    </w:p>
    <w:p w:rsidR="00A95198" w:rsidRDefault="00A95198" w:rsidP="007A3843">
      <w:pPr>
        <w:pStyle w:val="Heading1"/>
      </w:pPr>
    </w:p>
    <w:bookmarkEnd w:id="10"/>
    <w:bookmarkEnd w:id="11"/>
    <w:bookmarkEnd w:id="12"/>
    <w:p w:rsidR="005D168B" w:rsidRPr="005D168B" w:rsidRDefault="005D168B" w:rsidP="005D168B">
      <w:pPr>
        <w:pStyle w:val="BodyText"/>
      </w:pPr>
    </w:p>
    <w:sectPr w:rsidR="005D168B" w:rsidRPr="005D168B" w:rsidSect="00E53263">
      <w:headerReference w:type="default" r:id="rId16"/>
      <w:footerReference w:type="default" r:id="rId17"/>
      <w:headerReference w:type="first" r:id="rId18"/>
      <w:type w:val="continuous"/>
      <w:pgSz w:w="12240" w:h="15840" w:code="1"/>
      <w:pgMar w:top="1440" w:right="1440" w:bottom="1440" w:left="1440" w:header="720" w:footer="720"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BCA" w:rsidRDefault="00970BCA">
      <w:r>
        <w:separator/>
      </w:r>
    </w:p>
  </w:endnote>
  <w:endnote w:type="continuationSeparator" w:id="0">
    <w:p w:rsidR="00970BCA" w:rsidRDefault="00970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CA" w:rsidRDefault="00444D2C">
    <w:pPr>
      <w:pStyle w:val="Footer"/>
    </w:pPr>
    <w:r>
      <w:rPr>
        <w:rStyle w:val="PageNumber"/>
      </w:rPr>
      <w:fldChar w:fldCharType="begin"/>
    </w:r>
    <w:r w:rsidR="00970BCA">
      <w:rPr>
        <w:rStyle w:val="PageNumber"/>
      </w:rPr>
      <w:instrText xml:space="preserve"> PAGE </w:instrText>
    </w:r>
    <w:r>
      <w:rPr>
        <w:rStyle w:val="PageNumber"/>
      </w:rPr>
      <w:fldChar w:fldCharType="separate"/>
    </w:r>
    <w:r w:rsidR="00970BCA">
      <w:rPr>
        <w:rStyle w:val="PageNumber"/>
      </w:rPr>
      <w:t>3</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CA" w:rsidRDefault="00970B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CA" w:rsidRDefault="00970BC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CA" w:rsidRDefault="00444D2C">
    <w:pPr>
      <w:pStyle w:val="Footer"/>
    </w:pPr>
    <w:r>
      <w:rPr>
        <w:rStyle w:val="PageNumber"/>
      </w:rPr>
      <w:fldChar w:fldCharType="begin"/>
    </w:r>
    <w:r w:rsidR="00970BCA">
      <w:rPr>
        <w:rStyle w:val="PageNumber"/>
      </w:rPr>
      <w:instrText xml:space="preserve"> PAGE </w:instrText>
    </w:r>
    <w:r>
      <w:rPr>
        <w:rStyle w:val="PageNumber"/>
      </w:rPr>
      <w:fldChar w:fldCharType="separate"/>
    </w:r>
    <w:r w:rsidR="006B78AE">
      <w:rPr>
        <w:rStyle w:val="PageNumber"/>
        <w:noProof/>
      </w:rPr>
      <w:t>1</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CA" w:rsidRDefault="00970BC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CA" w:rsidRDefault="00444D2C">
    <w:pPr>
      <w:pStyle w:val="Footer"/>
      <w:framePr w:wrap="notBeside" w:vAnchor="text" w:hAnchor="margin" w:xAlign="center" w:y="1"/>
      <w:rPr>
        <w:rStyle w:val="PageNumber"/>
      </w:rPr>
    </w:pPr>
    <w:r>
      <w:rPr>
        <w:rStyle w:val="PageNumber"/>
      </w:rPr>
      <w:fldChar w:fldCharType="begin"/>
    </w:r>
    <w:r w:rsidR="00970BCA">
      <w:rPr>
        <w:rStyle w:val="PageNumber"/>
      </w:rPr>
      <w:instrText xml:space="preserve">PAGE  </w:instrText>
    </w:r>
    <w:r>
      <w:rPr>
        <w:rStyle w:val="PageNumber"/>
      </w:rPr>
      <w:fldChar w:fldCharType="separate"/>
    </w:r>
    <w:r w:rsidR="006B78AE">
      <w:rPr>
        <w:rStyle w:val="PageNumber"/>
        <w:noProof/>
      </w:rPr>
      <w:t>9</w:t>
    </w:r>
    <w:r>
      <w:rPr>
        <w:rStyle w:val="PageNumber"/>
      </w:rPr>
      <w:fldChar w:fldCharType="end"/>
    </w:r>
  </w:p>
  <w:p w:rsidR="00970BCA" w:rsidRDefault="00970B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BCA" w:rsidRDefault="00970BCA">
      <w:r>
        <w:separator/>
      </w:r>
    </w:p>
  </w:footnote>
  <w:footnote w:type="continuationSeparator" w:id="0">
    <w:p w:rsidR="00970BCA" w:rsidRDefault="00970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CA" w:rsidRDefault="00970B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CA" w:rsidRPr="00AC152C" w:rsidRDefault="00970BCA" w:rsidP="00AC15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CA" w:rsidRDefault="00970BCA">
    <w:pPr>
      <w:pStyle w:val="Header"/>
    </w:pPr>
    <w:r>
      <w:t>Design Customization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CA" w:rsidRDefault="00970BC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BCA" w:rsidRDefault="00970B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15ED472"/>
    <w:lvl w:ilvl="0">
      <w:start w:val="1"/>
      <w:numFmt w:val="decimal"/>
      <w:lvlText w:val="%1."/>
      <w:lvlJc w:val="left"/>
      <w:pPr>
        <w:tabs>
          <w:tab w:val="num" w:pos="1080"/>
        </w:tabs>
        <w:ind w:left="1080" w:hanging="360"/>
      </w:pPr>
    </w:lvl>
  </w:abstractNum>
  <w:abstractNum w:abstractNumId="1">
    <w:nsid w:val="FFFFFF7F"/>
    <w:multiLevelType w:val="singleLevel"/>
    <w:tmpl w:val="B3BEF5CC"/>
    <w:lvl w:ilvl="0">
      <w:start w:val="1"/>
      <w:numFmt w:val="decimal"/>
      <w:lvlText w:val="%1."/>
      <w:lvlJc w:val="left"/>
      <w:pPr>
        <w:tabs>
          <w:tab w:val="num" w:pos="720"/>
        </w:tabs>
        <w:ind w:left="720" w:hanging="360"/>
      </w:pPr>
    </w:lvl>
  </w:abstractNum>
  <w:abstractNum w:abstractNumId="2">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nsid w:val="FFFFFFFE"/>
    <w:multiLevelType w:val="singleLevel"/>
    <w:tmpl w:val="FFFFFFFF"/>
    <w:lvl w:ilvl="0">
      <w:numFmt w:val="decimal"/>
      <w:lvlText w:val="*"/>
      <w:lvlJc w:val="left"/>
    </w:lvl>
  </w:abstractNum>
  <w:abstractNum w:abstractNumId="5">
    <w:nsid w:val="091760E7"/>
    <w:multiLevelType w:val="singleLevel"/>
    <w:tmpl w:val="A19A21BE"/>
    <w:lvl w:ilvl="0">
      <w:start w:val="1"/>
      <w:numFmt w:val="none"/>
      <w:lvlText w:val=""/>
      <w:legacy w:legacy="1" w:legacySpace="0" w:legacyIndent="360"/>
      <w:lvlJc w:val="left"/>
    </w:lvl>
  </w:abstractNum>
  <w:abstractNum w:abstractNumId="6">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7">
    <w:nsid w:val="27D720F8"/>
    <w:multiLevelType w:val="hybridMultilevel"/>
    <w:tmpl w:val="198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9">
    <w:nsid w:val="40096237"/>
    <w:multiLevelType w:val="hybridMultilevel"/>
    <w:tmpl w:val="4B8C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02913"/>
    <w:multiLevelType w:val="singleLevel"/>
    <w:tmpl w:val="F6305A7C"/>
    <w:lvl w:ilvl="0">
      <w:start w:val="1"/>
      <w:numFmt w:val="none"/>
      <w:lvlText w:val=""/>
      <w:legacy w:legacy="1" w:legacySpace="0" w:legacyIndent="360"/>
      <w:lvlJc w:val="left"/>
    </w:lvl>
  </w:abstractNum>
  <w:abstractNum w:abstractNumId="11">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2">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3">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4">
    <w:nsid w:val="4F61077B"/>
    <w:multiLevelType w:val="singleLevel"/>
    <w:tmpl w:val="39CC91A4"/>
    <w:lvl w:ilvl="0">
      <w:start w:val="1"/>
      <w:numFmt w:val="decimal"/>
      <w:lvlText w:val="%1."/>
      <w:legacy w:legacy="1" w:legacySpace="0" w:legacyIndent="360"/>
      <w:lvlJc w:val="left"/>
      <w:pPr>
        <w:ind w:left="720" w:hanging="360"/>
      </w:pPr>
    </w:lvl>
  </w:abstractNum>
  <w:abstractNum w:abstractNumId="15">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6">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7">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8">
    <w:nsid w:val="63882B2E"/>
    <w:multiLevelType w:val="singleLevel"/>
    <w:tmpl w:val="8D1E4DD4"/>
    <w:lvl w:ilvl="0">
      <w:start w:val="1"/>
      <w:numFmt w:val="none"/>
      <w:lvlText w:val=""/>
      <w:legacy w:legacy="1" w:legacySpace="0" w:legacyIndent="360"/>
      <w:lvlJc w:val="left"/>
    </w:lvl>
  </w:abstractNum>
  <w:abstractNum w:abstractNumId="19">
    <w:nsid w:val="6A131C1E"/>
    <w:multiLevelType w:val="hybridMultilevel"/>
    <w:tmpl w:val="DA9C2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507BFC"/>
    <w:multiLevelType w:val="singleLevel"/>
    <w:tmpl w:val="80DE380C"/>
    <w:lvl w:ilvl="0">
      <w:start w:val="1"/>
      <w:numFmt w:val="none"/>
      <w:lvlText w:val=""/>
      <w:legacy w:legacy="1" w:legacySpace="0" w:legacyIndent="360"/>
      <w:lvlJc w:val="left"/>
    </w:lvl>
  </w:abstractNum>
  <w:abstractNum w:abstractNumId="21">
    <w:nsid w:val="749D7287"/>
    <w:multiLevelType w:val="singleLevel"/>
    <w:tmpl w:val="DE76053A"/>
    <w:lvl w:ilvl="0">
      <w:start w:val="1"/>
      <w:numFmt w:val="none"/>
      <w:lvlText w:val=""/>
      <w:legacy w:legacy="1" w:legacySpace="0" w:legacyIndent="360"/>
      <w:lvlJc w:val="left"/>
    </w:lvl>
  </w:abstractNum>
  <w:abstractNum w:abstractNumId="22">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6"/>
  </w:num>
  <w:num w:numId="8">
    <w:abstractNumId w:val="15"/>
  </w:num>
  <w:num w:numId="9">
    <w:abstractNumId w:val="17"/>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16"/>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3"/>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18"/>
  </w:num>
  <w:num w:numId="19">
    <w:abstractNumId w:val="5"/>
  </w:num>
  <w:num w:numId="20">
    <w:abstractNumId w:val="21"/>
  </w:num>
  <w:num w:numId="21">
    <w:abstractNumId w:val="20"/>
  </w:num>
  <w:num w:numId="22">
    <w:abstractNumId w:val="10"/>
  </w:num>
  <w:num w:numId="23">
    <w:abstractNumId w:val="14"/>
  </w:num>
  <w:num w:numId="24">
    <w:abstractNumId w:val="14"/>
    <w:lvlOverride w:ilvl="0">
      <w:lvl w:ilvl="0">
        <w:start w:val="1"/>
        <w:numFmt w:val="decimal"/>
        <w:lvlText w:val="%1."/>
        <w:legacy w:legacy="1" w:legacySpace="0" w:legacyIndent="360"/>
        <w:lvlJc w:val="left"/>
        <w:pPr>
          <w:ind w:left="1080" w:hanging="360"/>
        </w:pPr>
      </w:lvl>
    </w:lvlOverride>
  </w:num>
  <w:num w:numId="25">
    <w:abstractNumId w:val="14"/>
    <w:lvlOverride w:ilvl="0">
      <w:lvl w:ilvl="0">
        <w:start w:val="1"/>
        <w:numFmt w:val="decimal"/>
        <w:lvlText w:val="%1."/>
        <w:legacy w:legacy="1" w:legacySpace="0" w:legacyIndent="360"/>
        <w:lvlJc w:val="left"/>
        <w:pPr>
          <w:ind w:left="1440" w:hanging="360"/>
        </w:pPr>
      </w:lvl>
    </w:lvlOverride>
  </w:num>
  <w:num w:numId="26">
    <w:abstractNumId w:val="14"/>
    <w:lvlOverride w:ilvl="0">
      <w:lvl w:ilvl="0">
        <w:start w:val="1"/>
        <w:numFmt w:val="decimal"/>
        <w:lvlText w:val="%1."/>
        <w:legacy w:legacy="1" w:legacySpace="0" w:legacyIndent="360"/>
        <w:lvlJc w:val="left"/>
        <w:pPr>
          <w:ind w:left="1800" w:hanging="360"/>
        </w:pPr>
      </w:lvl>
    </w:lvlOverride>
  </w:num>
  <w:num w:numId="27">
    <w:abstractNumId w:val="14"/>
    <w:lvlOverride w:ilvl="0">
      <w:lvl w:ilvl="0">
        <w:start w:val="1"/>
        <w:numFmt w:val="decimal"/>
        <w:lvlText w:val="%1."/>
        <w:legacy w:legacy="1" w:legacySpace="0" w:legacyIndent="360"/>
        <w:lvlJc w:val="left"/>
        <w:pPr>
          <w:ind w:left="2160" w:hanging="360"/>
        </w:pPr>
      </w:lvl>
    </w:lvlOverride>
  </w:num>
  <w:num w:numId="28">
    <w:abstractNumId w:val="11"/>
  </w:num>
  <w:num w:numId="29">
    <w:abstractNumId w:val="8"/>
  </w:num>
  <w:num w:numId="30">
    <w:abstractNumId w:val="3"/>
  </w:num>
  <w:num w:numId="31">
    <w:abstractNumId w:val="2"/>
  </w:num>
  <w:num w:numId="32">
    <w:abstractNumId w:val="0"/>
  </w:num>
  <w:num w:numId="33">
    <w:abstractNumId w:val="1"/>
  </w:num>
  <w:num w:numId="34">
    <w:abstractNumId w:val="22"/>
  </w:num>
  <w:num w:numId="35">
    <w:abstractNumId w:val="12"/>
  </w:num>
  <w:num w:numId="36">
    <w:abstractNumId w:val="17"/>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abstractNumId w:val="9"/>
  </w:num>
  <w:num w:numId="38">
    <w:abstractNumId w:val="7"/>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ctiveWritingStyle w:appName="MSWord" w:lang="en-US" w:vendorID="8" w:dllVersion="513" w:checkStyle="1"/>
  <w:proofState w:spelling="clean" w:grammar="clean"/>
  <w:attachedTemplate r:id="rId1"/>
  <w:stylePaneFormatFilter w:val="3F01"/>
  <w:defaultTabStop w:val="720"/>
  <w:drawingGridHorizontalSpacing w:val="80"/>
  <w:drawingGridVerticalSpacing w:val="187"/>
  <w:displayHorizontalDrawingGridEvery w:val="2"/>
  <w:noPunctuationKerning/>
  <w:characterSpacingControl w:val="doNotCompress"/>
  <w:footnotePr>
    <w:footnote w:id="-1"/>
    <w:footnote w:id="0"/>
  </w:footnotePr>
  <w:endnotePr>
    <w:endnote w:id="-1"/>
    <w:endnote w:id="0"/>
  </w:endnotePr>
  <w:compat/>
  <w:rsids>
    <w:rsidRoot w:val="00AC152C"/>
    <w:rsid w:val="0003284F"/>
    <w:rsid w:val="001D23F8"/>
    <w:rsid w:val="00277B76"/>
    <w:rsid w:val="002D4C6B"/>
    <w:rsid w:val="00312E5A"/>
    <w:rsid w:val="0031562B"/>
    <w:rsid w:val="003871D2"/>
    <w:rsid w:val="003D2659"/>
    <w:rsid w:val="003F15B2"/>
    <w:rsid w:val="0040359C"/>
    <w:rsid w:val="004205D9"/>
    <w:rsid w:val="004265DB"/>
    <w:rsid w:val="00444D2C"/>
    <w:rsid w:val="004A4678"/>
    <w:rsid w:val="00510510"/>
    <w:rsid w:val="0058474B"/>
    <w:rsid w:val="005A23FC"/>
    <w:rsid w:val="005C03EB"/>
    <w:rsid w:val="005D168B"/>
    <w:rsid w:val="005D26B9"/>
    <w:rsid w:val="005F6105"/>
    <w:rsid w:val="00634427"/>
    <w:rsid w:val="00671763"/>
    <w:rsid w:val="00672A8D"/>
    <w:rsid w:val="00684F60"/>
    <w:rsid w:val="006B78AE"/>
    <w:rsid w:val="00730180"/>
    <w:rsid w:val="007741A8"/>
    <w:rsid w:val="007A3843"/>
    <w:rsid w:val="007B7080"/>
    <w:rsid w:val="007C5FC5"/>
    <w:rsid w:val="0084757A"/>
    <w:rsid w:val="008629BC"/>
    <w:rsid w:val="00865329"/>
    <w:rsid w:val="008A6C11"/>
    <w:rsid w:val="008B6D14"/>
    <w:rsid w:val="008E4DF6"/>
    <w:rsid w:val="00900148"/>
    <w:rsid w:val="00961301"/>
    <w:rsid w:val="009620D9"/>
    <w:rsid w:val="00970BCA"/>
    <w:rsid w:val="00977C9A"/>
    <w:rsid w:val="009860B8"/>
    <w:rsid w:val="009E1AF5"/>
    <w:rsid w:val="00A14EF4"/>
    <w:rsid w:val="00A26754"/>
    <w:rsid w:val="00A27855"/>
    <w:rsid w:val="00A62D43"/>
    <w:rsid w:val="00A95198"/>
    <w:rsid w:val="00A96F05"/>
    <w:rsid w:val="00AA259A"/>
    <w:rsid w:val="00AC152C"/>
    <w:rsid w:val="00AF5B2E"/>
    <w:rsid w:val="00B41464"/>
    <w:rsid w:val="00B75975"/>
    <w:rsid w:val="00B9112D"/>
    <w:rsid w:val="00BC779F"/>
    <w:rsid w:val="00BD7B6D"/>
    <w:rsid w:val="00C5741A"/>
    <w:rsid w:val="00C76442"/>
    <w:rsid w:val="00C854F0"/>
    <w:rsid w:val="00CF0D27"/>
    <w:rsid w:val="00D05564"/>
    <w:rsid w:val="00D20313"/>
    <w:rsid w:val="00D61364"/>
    <w:rsid w:val="00D6516D"/>
    <w:rsid w:val="00D828CC"/>
    <w:rsid w:val="00DA28BB"/>
    <w:rsid w:val="00DB05AE"/>
    <w:rsid w:val="00E16EE8"/>
    <w:rsid w:val="00E53263"/>
    <w:rsid w:val="00E64DEE"/>
    <w:rsid w:val="00F31926"/>
    <w:rsid w:val="00F45979"/>
    <w:rsid w:val="00F8730F"/>
    <w:rsid w:val="00FD5C3F"/>
    <w:rsid w:val="00FE147B"/>
    <w:rsid w:val="00FE7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D2C"/>
    <w:rPr>
      <w:rFonts w:ascii="Garamond" w:hAnsi="Garamond"/>
      <w:sz w:val="16"/>
    </w:rPr>
  </w:style>
  <w:style w:type="paragraph" w:styleId="Heading1">
    <w:name w:val="heading 1"/>
    <w:basedOn w:val="Normal"/>
    <w:next w:val="BodyText"/>
    <w:link w:val="Heading1Char"/>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rsid w:val="00444D2C"/>
    <w:pPr>
      <w:keepNext/>
      <w:spacing w:after="240"/>
      <w:jc w:val="center"/>
      <w:outlineLvl w:val="3"/>
    </w:pPr>
    <w:rPr>
      <w:caps/>
      <w:spacing w:val="30"/>
    </w:rPr>
  </w:style>
  <w:style w:type="paragraph" w:styleId="Heading5">
    <w:name w:val="heading 5"/>
    <w:basedOn w:val="Normal"/>
    <w:next w:val="BodyText"/>
    <w:qFormat/>
    <w:rsid w:val="00444D2C"/>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444D2C"/>
    <w:pPr>
      <w:keepNext/>
      <w:framePr w:w="1800" w:wrap="around" w:vAnchor="text" w:hAnchor="page" w:x="1201" w:y="1"/>
      <w:outlineLvl w:val="5"/>
    </w:pPr>
  </w:style>
  <w:style w:type="paragraph" w:styleId="Heading7">
    <w:name w:val="heading 7"/>
    <w:basedOn w:val="Normal"/>
    <w:next w:val="BodyText"/>
    <w:qFormat/>
    <w:rsid w:val="00444D2C"/>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444D2C"/>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444D2C"/>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4D2C"/>
    <w:pPr>
      <w:spacing w:after="240"/>
      <w:jc w:val="both"/>
    </w:pPr>
    <w:rPr>
      <w:spacing w:val="-5"/>
      <w:sz w:val="24"/>
    </w:rPr>
  </w:style>
  <w:style w:type="character" w:styleId="CommentReference">
    <w:name w:val="annotation reference"/>
    <w:semiHidden/>
    <w:rsid w:val="00444D2C"/>
    <w:rPr>
      <w:sz w:val="16"/>
    </w:rPr>
  </w:style>
  <w:style w:type="paragraph" w:styleId="CommentText">
    <w:name w:val="annotation text"/>
    <w:basedOn w:val="Normal"/>
    <w:semiHidden/>
    <w:rsid w:val="00444D2C"/>
    <w:pPr>
      <w:tabs>
        <w:tab w:val="left" w:pos="187"/>
      </w:tabs>
      <w:spacing w:after="120" w:line="220" w:lineRule="exact"/>
      <w:ind w:left="187" w:hanging="187"/>
    </w:pPr>
  </w:style>
  <w:style w:type="paragraph" w:customStyle="1" w:styleId="BlockQuotation">
    <w:name w:val="Block Quotation"/>
    <w:basedOn w:val="Normal"/>
    <w:next w:val="BodyText"/>
    <w:rsid w:val="00444D2C"/>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444D2C"/>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444D2C"/>
    <w:pPr>
      <w:keepNext/>
    </w:pPr>
  </w:style>
  <w:style w:type="paragraph" w:styleId="Caption">
    <w:name w:val="caption"/>
    <w:basedOn w:val="Normal"/>
    <w:next w:val="BodyText"/>
    <w:qFormat/>
    <w:rsid w:val="00444D2C"/>
    <w:pPr>
      <w:spacing w:after="240"/>
    </w:pPr>
    <w:rPr>
      <w:spacing w:val="-5"/>
    </w:rPr>
  </w:style>
  <w:style w:type="paragraph" w:customStyle="1" w:styleId="ChapterSubtitle">
    <w:name w:val="Chapter Subtitle"/>
    <w:basedOn w:val="Normal"/>
    <w:next w:val="BodyText"/>
    <w:rsid w:val="00444D2C"/>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444D2C"/>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444D2C"/>
    <w:pPr>
      <w:spacing w:before="420" w:after="60" w:line="320" w:lineRule="exact"/>
    </w:pPr>
    <w:rPr>
      <w:caps/>
      <w:kern w:val="36"/>
      <w:sz w:val="38"/>
    </w:rPr>
  </w:style>
  <w:style w:type="character" w:styleId="Emphasis">
    <w:name w:val="Emphasis"/>
    <w:qFormat/>
    <w:rsid w:val="00444D2C"/>
    <w:rPr>
      <w:rFonts w:ascii="Arial Black" w:hAnsi="Arial Black"/>
      <w:sz w:val="18"/>
    </w:rPr>
  </w:style>
  <w:style w:type="character" w:styleId="EndnoteReference">
    <w:name w:val="endnote reference"/>
    <w:semiHidden/>
    <w:rsid w:val="00444D2C"/>
    <w:rPr>
      <w:sz w:val="18"/>
      <w:vertAlign w:val="superscript"/>
    </w:rPr>
  </w:style>
  <w:style w:type="paragraph" w:styleId="EndnoteText">
    <w:name w:val="endnote text"/>
    <w:basedOn w:val="Normal"/>
    <w:semiHidden/>
    <w:rsid w:val="00444D2C"/>
    <w:pPr>
      <w:tabs>
        <w:tab w:val="left" w:pos="187"/>
      </w:tabs>
      <w:spacing w:after="120" w:line="220" w:lineRule="exact"/>
      <w:ind w:left="187" w:hanging="187"/>
    </w:pPr>
    <w:rPr>
      <w:sz w:val="18"/>
    </w:rPr>
  </w:style>
  <w:style w:type="paragraph" w:styleId="Footer">
    <w:name w:val="footer"/>
    <w:basedOn w:val="Normal"/>
    <w:rsid w:val="00444D2C"/>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444D2C"/>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rsid w:val="00444D2C"/>
    <w:pPr>
      <w:keepLines/>
      <w:tabs>
        <w:tab w:val="center" w:pos="4320"/>
        <w:tab w:val="right" w:pos="8640"/>
      </w:tabs>
    </w:pPr>
    <w:rPr>
      <w:rFonts w:ascii="Arial Black" w:hAnsi="Arial Black"/>
      <w:caps/>
      <w:spacing w:val="60"/>
      <w:sz w:val="14"/>
    </w:rPr>
  </w:style>
  <w:style w:type="paragraph" w:customStyle="1" w:styleId="Icon1">
    <w:name w:val="Icon 1"/>
    <w:basedOn w:val="Normal"/>
    <w:rsid w:val="00444D2C"/>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444D2C"/>
    <w:pPr>
      <w:tabs>
        <w:tab w:val="right" w:leader="dot" w:pos="3960"/>
      </w:tabs>
      <w:spacing w:line="240" w:lineRule="atLeast"/>
      <w:ind w:left="180"/>
    </w:pPr>
    <w:rPr>
      <w:sz w:val="18"/>
    </w:rPr>
  </w:style>
  <w:style w:type="paragraph" w:styleId="Index4">
    <w:name w:val="index 4"/>
    <w:basedOn w:val="Normal"/>
    <w:semiHidden/>
    <w:rsid w:val="00444D2C"/>
    <w:pPr>
      <w:tabs>
        <w:tab w:val="right" w:pos="3960"/>
      </w:tabs>
      <w:spacing w:line="240" w:lineRule="atLeast"/>
      <w:ind w:left="180"/>
    </w:pPr>
    <w:rPr>
      <w:sz w:val="18"/>
    </w:rPr>
  </w:style>
  <w:style w:type="paragraph" w:styleId="Index5">
    <w:name w:val="index 5"/>
    <w:basedOn w:val="Normal"/>
    <w:semiHidden/>
    <w:rsid w:val="00444D2C"/>
    <w:pPr>
      <w:tabs>
        <w:tab w:val="right" w:pos="3960"/>
      </w:tabs>
      <w:spacing w:line="240" w:lineRule="atLeast"/>
      <w:ind w:left="180"/>
    </w:pPr>
    <w:rPr>
      <w:sz w:val="18"/>
    </w:rPr>
  </w:style>
  <w:style w:type="paragraph" w:styleId="Index6">
    <w:name w:val="index 6"/>
    <w:basedOn w:val="Index1"/>
    <w:next w:val="Normal"/>
    <w:semiHidden/>
    <w:rsid w:val="00444D2C"/>
    <w:pPr>
      <w:tabs>
        <w:tab w:val="right" w:leader="dot" w:pos="3600"/>
      </w:tabs>
      <w:ind w:left="960" w:hanging="160"/>
    </w:pPr>
  </w:style>
  <w:style w:type="paragraph" w:styleId="Index7">
    <w:name w:val="index 7"/>
    <w:basedOn w:val="Index1"/>
    <w:next w:val="Normal"/>
    <w:semiHidden/>
    <w:rsid w:val="00444D2C"/>
    <w:pPr>
      <w:tabs>
        <w:tab w:val="right" w:leader="dot" w:pos="3600"/>
      </w:tabs>
      <w:ind w:left="1120" w:hanging="160"/>
    </w:pPr>
  </w:style>
  <w:style w:type="paragraph" w:styleId="Index8">
    <w:name w:val="index 8"/>
    <w:basedOn w:val="Normal"/>
    <w:next w:val="Normal"/>
    <w:semiHidden/>
    <w:rsid w:val="00444D2C"/>
    <w:pPr>
      <w:tabs>
        <w:tab w:val="right" w:leader="dot" w:pos="3600"/>
      </w:tabs>
      <w:ind w:left="1280" w:hanging="160"/>
    </w:pPr>
  </w:style>
  <w:style w:type="paragraph" w:styleId="IndexHeading">
    <w:name w:val="index heading"/>
    <w:basedOn w:val="Normal"/>
    <w:next w:val="Index1"/>
    <w:semiHidden/>
    <w:rsid w:val="00444D2C"/>
    <w:pPr>
      <w:keepNext/>
      <w:spacing w:line="480" w:lineRule="exact"/>
    </w:pPr>
    <w:rPr>
      <w:caps/>
      <w:color w:val="808080"/>
      <w:kern w:val="28"/>
      <w:sz w:val="36"/>
    </w:rPr>
  </w:style>
  <w:style w:type="character" w:customStyle="1" w:styleId="Lead-inEmphasis">
    <w:name w:val="Lead-in Emphasis"/>
    <w:rsid w:val="00444D2C"/>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rsid w:val="00444D2C"/>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444D2C"/>
    <w:pPr>
      <w:spacing w:after="120"/>
    </w:pPr>
    <w:rPr>
      <w:rFonts w:ascii="Courier New" w:hAnsi="Courier New"/>
    </w:rPr>
  </w:style>
  <w:style w:type="character" w:styleId="PageNumber">
    <w:name w:val="page number"/>
    <w:rsid w:val="00444D2C"/>
    <w:rPr>
      <w:b/>
    </w:rPr>
  </w:style>
  <w:style w:type="paragraph" w:customStyle="1" w:styleId="PartLabel">
    <w:name w:val="Part Label"/>
    <w:basedOn w:val="Normal"/>
    <w:next w:val="Normal"/>
    <w:rsid w:val="00444D2C"/>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444D2C"/>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444D2C"/>
    <w:pPr>
      <w:keepNext/>
    </w:pPr>
  </w:style>
  <w:style w:type="paragraph" w:customStyle="1" w:styleId="ReturnAddress">
    <w:name w:val="Return Address"/>
    <w:basedOn w:val="Normal"/>
    <w:rsid w:val="00444D2C"/>
    <w:pPr>
      <w:jc w:val="center"/>
    </w:pPr>
    <w:rPr>
      <w:spacing w:val="-3"/>
      <w:sz w:val="20"/>
    </w:rPr>
  </w:style>
  <w:style w:type="paragraph" w:customStyle="1" w:styleId="SectionLabel">
    <w:name w:val="Section Label"/>
    <w:basedOn w:val="Normal"/>
    <w:next w:val="Normal"/>
    <w:rsid w:val="00444D2C"/>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444D2C"/>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444D2C"/>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444D2C"/>
    <w:pPr>
      <w:tabs>
        <w:tab w:val="right" w:leader="dot" w:pos="8640"/>
      </w:tabs>
      <w:spacing w:after="240"/>
    </w:pPr>
    <w:rPr>
      <w:sz w:val="20"/>
    </w:rPr>
  </w:style>
  <w:style w:type="paragraph" w:styleId="TableofFigures">
    <w:name w:val="table of figures"/>
    <w:basedOn w:val="Normal"/>
    <w:semiHidden/>
    <w:rsid w:val="00444D2C"/>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444D2C"/>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semiHidden/>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rsid w:val="00444D2C"/>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rsid w:val="00444D2C"/>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rsid w:val="00444D2C"/>
    <w:pPr>
      <w:tabs>
        <w:tab w:val="right" w:leader="dot" w:pos="3600"/>
      </w:tabs>
      <w:ind w:left="800"/>
    </w:pPr>
  </w:style>
  <w:style w:type="paragraph" w:styleId="TOC7">
    <w:name w:val="toc 7"/>
    <w:basedOn w:val="Normal"/>
    <w:next w:val="Normal"/>
    <w:semiHidden/>
    <w:rsid w:val="00444D2C"/>
    <w:pPr>
      <w:tabs>
        <w:tab w:val="right" w:leader="dot" w:pos="3600"/>
      </w:tabs>
      <w:ind w:left="960"/>
    </w:pPr>
  </w:style>
  <w:style w:type="paragraph" w:styleId="TOC8">
    <w:name w:val="toc 8"/>
    <w:basedOn w:val="Normal"/>
    <w:next w:val="Normal"/>
    <w:semiHidden/>
    <w:rsid w:val="00444D2C"/>
    <w:pPr>
      <w:tabs>
        <w:tab w:val="right" w:leader="dot" w:pos="3600"/>
      </w:tabs>
      <w:ind w:left="1120"/>
    </w:pPr>
  </w:style>
  <w:style w:type="paragraph" w:styleId="TOC9">
    <w:name w:val="toc 9"/>
    <w:basedOn w:val="Normal"/>
    <w:next w:val="Normal"/>
    <w:semiHidden/>
    <w:rsid w:val="00444D2C"/>
    <w:pPr>
      <w:tabs>
        <w:tab w:val="right" w:leader="dot" w:pos="3600"/>
      </w:tabs>
      <w:ind w:left="1280"/>
    </w:pPr>
  </w:style>
  <w:style w:type="paragraph" w:customStyle="1" w:styleId="TOCBase">
    <w:name w:val="TOC Base"/>
    <w:basedOn w:val="TOC2"/>
    <w:rsid w:val="00444D2C"/>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basedOn w:val="DefaultParagraphFont"/>
    <w:link w:val="BodyText"/>
    <w:rsid w:val="004265DB"/>
    <w:rPr>
      <w:rFonts w:ascii="Garamond" w:hAnsi="Garamond"/>
      <w:spacing w:val="-5"/>
      <w:sz w:val="24"/>
      <w:lang w:val="en-US" w:eastAsia="en-US" w:bidi="ar-SA"/>
    </w:rPr>
  </w:style>
  <w:style w:type="character" w:styleId="Hyperlink">
    <w:name w:val="Hyperlink"/>
    <w:basedOn w:val="DefaultParagraphFont"/>
    <w:rsid w:val="004265DB"/>
    <w:rPr>
      <w:color w:val="0000FF"/>
      <w:u w:val="single"/>
    </w:rPr>
  </w:style>
  <w:style w:type="table" w:styleId="TableGrid">
    <w:name w:val="Table Grid"/>
    <w:basedOn w:val="TableNormal"/>
    <w:uiPriority w:val="59"/>
    <w:rsid w:val="00AC1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15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harris3\Application%20Data\Microsoft\Templates\Manual.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plotArea>
      <c:layout/>
      <c:barChart>
        <c:barDir val="bar"/>
        <c:grouping val="clustered"/>
        <c:ser>
          <c:idx val="0"/>
          <c:order val="0"/>
          <c:tx>
            <c:strRef>
              <c:f>Sheet1!$B$1</c:f>
              <c:strCache>
                <c:ptCount val="1"/>
                <c:pt idx="0">
                  <c:v>Violations Resulting in Disciplinary Action</c:v>
                </c:pt>
              </c:strCache>
            </c:strRef>
          </c:tx>
          <c:dLbls>
            <c:showVal val="1"/>
          </c:dLbls>
          <c:cat>
            <c:strRef>
              <c:f>Sheet1!$A$2:$A$9</c:f>
              <c:strCache>
                <c:ptCount val="8"/>
                <c:pt idx="0">
                  <c:v>R.S. 40:1232.6 (2)</c:v>
                </c:pt>
                <c:pt idx="1">
                  <c:v>R.S. 40:1232.6 (3)</c:v>
                </c:pt>
                <c:pt idx="2">
                  <c:v>R.S. 40: 1232.6 (4)</c:v>
                </c:pt>
                <c:pt idx="3">
                  <c:v>R.S. 40:1232.6 (6)</c:v>
                </c:pt>
                <c:pt idx="4">
                  <c:v>R.S. 40:1232.6 (7)</c:v>
                </c:pt>
                <c:pt idx="5">
                  <c:v>R.S. 40:1232.6 (9)</c:v>
                </c:pt>
                <c:pt idx="6">
                  <c:v>R.S. 40:1232.6 (10)</c:v>
                </c:pt>
                <c:pt idx="7">
                  <c:v>R.S. 40:1232.9 (6)</c:v>
                </c:pt>
              </c:strCache>
            </c:strRef>
          </c:cat>
          <c:val>
            <c:numRef>
              <c:f>Sheet1!$B$2:$B$9</c:f>
              <c:numCache>
                <c:formatCode>General</c:formatCode>
                <c:ptCount val="8"/>
                <c:pt idx="0">
                  <c:v>62</c:v>
                </c:pt>
                <c:pt idx="1">
                  <c:v>39</c:v>
                </c:pt>
                <c:pt idx="2">
                  <c:v>25</c:v>
                </c:pt>
                <c:pt idx="3">
                  <c:v>1</c:v>
                </c:pt>
                <c:pt idx="4">
                  <c:v>5</c:v>
                </c:pt>
                <c:pt idx="5">
                  <c:v>25</c:v>
                </c:pt>
                <c:pt idx="6">
                  <c:v>4</c:v>
                </c:pt>
                <c:pt idx="7">
                  <c:v>5</c:v>
                </c:pt>
              </c:numCache>
            </c:numRef>
          </c:val>
        </c:ser>
        <c:axId val="81960320"/>
        <c:axId val="22422656"/>
      </c:barChart>
      <c:catAx>
        <c:axId val="81960320"/>
        <c:scaling>
          <c:orientation val="minMax"/>
        </c:scaling>
        <c:axPos val="l"/>
        <c:tickLblPos val="nextTo"/>
        <c:crossAx val="22422656"/>
        <c:crosses val="autoZero"/>
        <c:auto val="1"/>
        <c:lblAlgn val="ctr"/>
        <c:lblOffset val="100"/>
      </c:catAx>
      <c:valAx>
        <c:axId val="22422656"/>
        <c:scaling>
          <c:orientation val="minMax"/>
        </c:scaling>
        <c:axPos val="b"/>
        <c:majorGridlines/>
        <c:numFmt formatCode="General" sourceLinked="1"/>
        <c:tickLblPos val="nextTo"/>
        <c:crossAx val="8196032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Manual</Template>
  <TotalTime>395</TotalTime>
  <Pages>12</Pages>
  <Words>1638</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Harris</dc:creator>
  <cp:keywords/>
  <dc:description/>
  <cp:lastModifiedBy>Rebecca Harris</cp:lastModifiedBy>
  <cp:revision>7</cp:revision>
  <cp:lastPrinted>2011-04-21T20:22:00Z</cp:lastPrinted>
  <dcterms:created xsi:type="dcterms:W3CDTF">2011-04-21T13:15:00Z</dcterms:created>
  <dcterms:modified xsi:type="dcterms:W3CDTF">2011-04-21T20:24:00Z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